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E1" w:rsidRPr="001C611B" w:rsidRDefault="00C201E1" w:rsidP="00023240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1C611B">
        <w:rPr>
          <w:rFonts w:ascii="Times New Roman" w:hAnsi="Times New Roman" w:cs="Times New Roman"/>
          <w:sz w:val="24"/>
          <w:szCs w:val="24"/>
        </w:rPr>
        <w:t>УТВЕРЖДЕНА</w:t>
      </w:r>
    </w:p>
    <w:p w:rsidR="001C611B" w:rsidRDefault="00C201E1" w:rsidP="00023240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1C611B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C201E1" w:rsidRPr="001C611B" w:rsidRDefault="00C201E1" w:rsidP="00023240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1C611B">
        <w:rPr>
          <w:rFonts w:ascii="Times New Roman" w:hAnsi="Times New Roman" w:cs="Times New Roman"/>
          <w:sz w:val="24"/>
          <w:szCs w:val="24"/>
        </w:rPr>
        <w:t>Ветлужского</w:t>
      </w:r>
      <w:r w:rsidR="001C611B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C611B">
        <w:rPr>
          <w:rFonts w:ascii="Times New Roman" w:hAnsi="Times New Roman" w:cs="Times New Roman"/>
          <w:sz w:val="24"/>
          <w:szCs w:val="24"/>
        </w:rPr>
        <w:t>м</w:t>
      </w:r>
      <w:r w:rsidRPr="001C611B">
        <w:rPr>
          <w:rFonts w:ascii="Times New Roman" w:hAnsi="Times New Roman" w:cs="Times New Roman"/>
          <w:sz w:val="24"/>
          <w:szCs w:val="24"/>
        </w:rPr>
        <w:t>униципального</w:t>
      </w:r>
      <w:r w:rsidR="0052762E" w:rsidRPr="001C611B">
        <w:rPr>
          <w:rFonts w:ascii="Times New Roman" w:hAnsi="Times New Roman" w:cs="Times New Roman"/>
          <w:sz w:val="24"/>
          <w:szCs w:val="24"/>
        </w:rPr>
        <w:t xml:space="preserve"> </w:t>
      </w:r>
      <w:r w:rsidR="001C611B" w:rsidRPr="001C611B">
        <w:rPr>
          <w:rFonts w:ascii="Times New Roman" w:hAnsi="Times New Roman" w:cs="Times New Roman"/>
          <w:sz w:val="24"/>
          <w:szCs w:val="24"/>
        </w:rPr>
        <w:t>района</w:t>
      </w:r>
    </w:p>
    <w:p w:rsidR="00C201E1" w:rsidRPr="001C611B" w:rsidRDefault="00C201E1" w:rsidP="00023240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</w:rPr>
      </w:pPr>
      <w:r w:rsidRPr="001C611B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C201E1" w:rsidRPr="008F33CF" w:rsidRDefault="0052762E" w:rsidP="00023240">
      <w:pPr>
        <w:spacing w:after="0" w:line="240" w:lineRule="auto"/>
        <w:ind w:left="48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33CF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C201E1" w:rsidRPr="008F33C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8F33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009B" w:rsidRPr="008F33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33CF" w:rsidRPr="008F33CF">
        <w:rPr>
          <w:rFonts w:ascii="Times New Roman" w:hAnsi="Times New Roman" w:cs="Times New Roman"/>
          <w:sz w:val="24"/>
          <w:szCs w:val="24"/>
          <w:u w:val="single"/>
        </w:rPr>
        <w:t>30.12.2022г</w:t>
      </w:r>
      <w:r w:rsidR="008121CF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201E1" w:rsidRPr="008F33CF">
        <w:rPr>
          <w:rFonts w:ascii="Times New Roman" w:hAnsi="Times New Roman" w:cs="Times New Roman"/>
          <w:sz w:val="24"/>
          <w:szCs w:val="24"/>
          <w:u w:val="single"/>
        </w:rPr>
        <w:t xml:space="preserve"> №</w:t>
      </w:r>
      <w:r w:rsidR="008F33CF" w:rsidRPr="008F33CF">
        <w:rPr>
          <w:rFonts w:ascii="Times New Roman" w:hAnsi="Times New Roman" w:cs="Times New Roman"/>
          <w:sz w:val="24"/>
          <w:szCs w:val="24"/>
          <w:u w:val="single"/>
        </w:rPr>
        <w:t xml:space="preserve"> 869</w:t>
      </w:r>
      <w:r w:rsidR="00C201E1" w:rsidRPr="008F33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009B" w:rsidRPr="008F33C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201E1" w:rsidRDefault="00C201E1" w:rsidP="00023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62E" w:rsidRPr="00023240" w:rsidRDefault="0052762E" w:rsidP="00023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1E1" w:rsidRPr="00023240" w:rsidRDefault="00C201E1" w:rsidP="00023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240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:rsidR="00C201E1" w:rsidRPr="00023240" w:rsidRDefault="00C201E1" w:rsidP="00023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240">
        <w:rPr>
          <w:rFonts w:ascii="Times New Roman" w:hAnsi="Times New Roman" w:cs="Times New Roman"/>
          <w:b/>
          <w:sz w:val="24"/>
          <w:szCs w:val="24"/>
        </w:rPr>
        <w:t xml:space="preserve">«Развитие образования Ветлужского муниципального </w:t>
      </w:r>
      <w:r w:rsidR="00F239B2">
        <w:rPr>
          <w:rFonts w:ascii="Times New Roman" w:hAnsi="Times New Roman" w:cs="Times New Roman"/>
          <w:b/>
          <w:sz w:val="24"/>
          <w:szCs w:val="24"/>
        </w:rPr>
        <w:t>округа</w:t>
      </w:r>
    </w:p>
    <w:p w:rsidR="00C201E1" w:rsidRDefault="00AF14CC" w:rsidP="00023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52931">
        <w:rPr>
          <w:rFonts w:ascii="Times New Roman" w:hAnsi="Times New Roman" w:cs="Times New Roman"/>
          <w:b/>
          <w:sz w:val="24"/>
          <w:szCs w:val="24"/>
        </w:rPr>
        <w:t>2023</w:t>
      </w:r>
      <w:r w:rsidR="00C201E1" w:rsidRPr="00023240">
        <w:rPr>
          <w:rFonts w:ascii="Times New Roman" w:hAnsi="Times New Roman" w:cs="Times New Roman"/>
          <w:b/>
          <w:sz w:val="24"/>
          <w:szCs w:val="24"/>
        </w:rPr>
        <w:t>-20</w:t>
      </w:r>
      <w:r w:rsidR="004A009B">
        <w:rPr>
          <w:rFonts w:ascii="Times New Roman" w:hAnsi="Times New Roman" w:cs="Times New Roman"/>
          <w:b/>
          <w:sz w:val="24"/>
          <w:szCs w:val="24"/>
        </w:rPr>
        <w:t>30</w:t>
      </w:r>
      <w:r w:rsidR="00C201E1" w:rsidRPr="00023240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75321A" w:rsidRDefault="00D72A73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от 28.03.2023</w:t>
      </w:r>
      <w:r w:rsidR="008D3161" w:rsidRPr="008740F2">
        <w:rPr>
          <w:i/>
          <w:sz w:val="20"/>
          <w:szCs w:val="20"/>
        </w:rPr>
        <w:t>г.</w:t>
      </w:r>
      <w:r w:rsidRPr="008740F2">
        <w:rPr>
          <w:i/>
          <w:sz w:val="20"/>
          <w:szCs w:val="20"/>
        </w:rPr>
        <w:t xml:space="preserve"> № 194</w:t>
      </w:r>
      <w:r w:rsidR="008D3161" w:rsidRPr="008740F2">
        <w:rPr>
          <w:i/>
          <w:sz w:val="20"/>
          <w:szCs w:val="20"/>
        </w:rPr>
        <w:t>, от 07.07.2023г. №52</w:t>
      </w:r>
      <w:r w:rsidR="008B25A5" w:rsidRPr="008740F2">
        <w:rPr>
          <w:i/>
          <w:sz w:val="20"/>
          <w:szCs w:val="20"/>
        </w:rPr>
        <w:t>4</w:t>
      </w:r>
      <w:r w:rsidR="00A95F06" w:rsidRPr="008740F2">
        <w:rPr>
          <w:i/>
          <w:sz w:val="20"/>
          <w:szCs w:val="20"/>
        </w:rPr>
        <w:t>, от 13.10.</w:t>
      </w:r>
      <w:r w:rsidR="0075321A">
        <w:rPr>
          <w:i/>
          <w:sz w:val="20"/>
          <w:szCs w:val="20"/>
        </w:rPr>
        <w:t>20</w:t>
      </w:r>
      <w:r w:rsidR="00A95F06" w:rsidRPr="008740F2">
        <w:rPr>
          <w:i/>
          <w:sz w:val="20"/>
          <w:szCs w:val="20"/>
        </w:rPr>
        <w:t>23г. №78</w:t>
      </w:r>
      <w:r w:rsidR="003D56C9" w:rsidRPr="008740F2">
        <w:rPr>
          <w:i/>
          <w:sz w:val="20"/>
          <w:szCs w:val="20"/>
        </w:rPr>
        <w:t>1</w:t>
      </w:r>
      <w:r w:rsidR="00A26E0F" w:rsidRPr="008740F2">
        <w:rPr>
          <w:i/>
          <w:sz w:val="20"/>
          <w:szCs w:val="20"/>
        </w:rPr>
        <w:t>, от 29.12.</w:t>
      </w:r>
      <w:r w:rsidR="0075321A">
        <w:rPr>
          <w:i/>
          <w:sz w:val="20"/>
          <w:szCs w:val="20"/>
        </w:rPr>
        <w:t>20</w:t>
      </w:r>
      <w:r w:rsidR="00A26E0F" w:rsidRPr="008740F2">
        <w:rPr>
          <w:i/>
          <w:sz w:val="20"/>
          <w:szCs w:val="20"/>
        </w:rPr>
        <w:t>23</w:t>
      </w:r>
      <w:r w:rsidR="00537C47" w:rsidRPr="008740F2">
        <w:rPr>
          <w:i/>
          <w:sz w:val="20"/>
          <w:szCs w:val="20"/>
        </w:rPr>
        <w:t>г.</w:t>
      </w:r>
      <w:r w:rsidR="00A26E0F" w:rsidRPr="008740F2">
        <w:rPr>
          <w:i/>
          <w:sz w:val="20"/>
          <w:szCs w:val="20"/>
        </w:rPr>
        <w:t xml:space="preserve"> №1032</w:t>
      </w:r>
      <w:r w:rsidR="00794B99" w:rsidRPr="008740F2">
        <w:rPr>
          <w:i/>
          <w:sz w:val="20"/>
          <w:szCs w:val="20"/>
        </w:rPr>
        <w:t>,</w:t>
      </w:r>
    </w:p>
    <w:p w:rsidR="008519D4" w:rsidRDefault="00794B99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 xml:space="preserve"> от 09.04.202</w:t>
      </w:r>
      <w:r w:rsidR="00CB6558" w:rsidRPr="008740F2">
        <w:rPr>
          <w:i/>
          <w:sz w:val="20"/>
          <w:szCs w:val="20"/>
        </w:rPr>
        <w:t>4</w:t>
      </w:r>
      <w:r w:rsidRPr="008740F2">
        <w:rPr>
          <w:i/>
          <w:sz w:val="20"/>
          <w:szCs w:val="20"/>
        </w:rPr>
        <w:t>г. №257</w:t>
      </w:r>
      <w:r w:rsidR="008740F2" w:rsidRPr="008740F2">
        <w:rPr>
          <w:i/>
          <w:sz w:val="20"/>
          <w:szCs w:val="20"/>
        </w:rPr>
        <w:t>, от 12.07.</w:t>
      </w:r>
      <w:r w:rsidR="0075321A">
        <w:rPr>
          <w:i/>
          <w:sz w:val="20"/>
          <w:szCs w:val="20"/>
        </w:rPr>
        <w:t>20</w:t>
      </w:r>
      <w:r w:rsidR="008740F2" w:rsidRPr="008740F2">
        <w:rPr>
          <w:i/>
          <w:sz w:val="20"/>
          <w:szCs w:val="20"/>
        </w:rPr>
        <w:t>24г. №501</w:t>
      </w:r>
      <w:r w:rsidR="0075321A">
        <w:rPr>
          <w:i/>
          <w:sz w:val="20"/>
          <w:szCs w:val="20"/>
        </w:rPr>
        <w:t>, от 14.10.2024г. №74</w:t>
      </w:r>
      <w:r w:rsidR="00F57395">
        <w:rPr>
          <w:i/>
          <w:sz w:val="20"/>
          <w:szCs w:val="20"/>
        </w:rPr>
        <w:t>, от 28.12.2024г. №1028</w:t>
      </w:r>
      <w:r w:rsidR="008519D4">
        <w:rPr>
          <w:i/>
          <w:sz w:val="20"/>
          <w:szCs w:val="20"/>
        </w:rPr>
        <w:t xml:space="preserve">, </w:t>
      </w:r>
    </w:p>
    <w:p w:rsidR="00D72A73" w:rsidRPr="008740F2" w:rsidRDefault="008519D4" w:rsidP="008740F2">
      <w:pPr>
        <w:pStyle w:val="a7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от 30.07.2025г. №488, от 28.10.2025г. №701, от 26.12.2025г. №934 </w:t>
      </w:r>
      <w:r w:rsidR="00D72A73" w:rsidRPr="008740F2">
        <w:rPr>
          <w:i/>
          <w:sz w:val="20"/>
          <w:szCs w:val="20"/>
        </w:rPr>
        <w:t>)</w:t>
      </w:r>
    </w:p>
    <w:p w:rsidR="00463DDB" w:rsidRPr="00D72A73" w:rsidRDefault="00463DDB" w:rsidP="00D72A73">
      <w:pPr>
        <w:pStyle w:val="ae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D72A73">
        <w:rPr>
          <w:rFonts w:ascii="Times New Roman" w:eastAsia="Times New Roman" w:hAnsi="Times New Roman"/>
          <w:b/>
          <w:snapToGrid w:val="0"/>
          <w:color w:val="000000"/>
          <w:sz w:val="24"/>
          <w:szCs w:val="24"/>
        </w:rPr>
        <w:t>П</w:t>
      </w:r>
      <w:r w:rsidRPr="00D72A73">
        <w:rPr>
          <w:rFonts w:ascii="Times New Roman" w:eastAsia="Times New Roman" w:hAnsi="Times New Roman"/>
          <w:b/>
          <w:color w:val="000000"/>
          <w:sz w:val="24"/>
          <w:szCs w:val="24"/>
        </w:rPr>
        <w:t>АСПОРТ  ПРОГРАММЫ</w:t>
      </w:r>
    </w:p>
    <w:p w:rsidR="00D72A73" w:rsidRPr="008519D4" w:rsidRDefault="00D72A73" w:rsidP="00D72A73">
      <w:pPr>
        <w:keepNext/>
        <w:ind w:left="440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5321A">
        <w:rPr>
          <w:rFonts w:ascii="Times New Roman" w:hAnsi="Times New Roman" w:cs="Times New Roman"/>
          <w:i/>
          <w:color w:val="000000"/>
          <w:sz w:val="20"/>
          <w:szCs w:val="20"/>
        </w:rPr>
        <w:t>(в ред. постановления администрации Ветлужского муниципального округа Нижегородской области от 2</w:t>
      </w:r>
      <w:r w:rsidR="00AA2383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r w:rsidRPr="0075321A">
        <w:rPr>
          <w:rFonts w:ascii="Times New Roman" w:hAnsi="Times New Roman" w:cs="Times New Roman"/>
          <w:i/>
          <w:color w:val="000000"/>
          <w:sz w:val="20"/>
          <w:szCs w:val="20"/>
        </w:rPr>
        <w:t>.03.2023</w:t>
      </w:r>
      <w:r w:rsidR="004F7DB5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г.</w:t>
      </w:r>
      <w:r w:rsidRPr="0075321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194</w:t>
      </w:r>
      <w:r w:rsidR="004F7DB5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, от 07.07.2023г. №52</w:t>
      </w:r>
      <w:r w:rsidR="008B25A5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A95F06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, от 13.10.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95F06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23г. №78</w:t>
      </w:r>
      <w:r w:rsidR="003D56C9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="00A26E0F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, от 29.12.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26E0F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23</w:t>
      </w:r>
      <w:r w:rsidR="00537C47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г.</w:t>
      </w:r>
      <w:r w:rsidR="00A26E0F" w:rsidRPr="0075321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№1032</w:t>
      </w:r>
      <w:r w:rsidR="006710B3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, от 09.04.202</w:t>
      </w:r>
      <w:r w:rsidR="00CB6558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6710B3" w:rsidRPr="0075321A">
        <w:rPr>
          <w:rFonts w:ascii="Times New Roman" w:hAnsi="Times New Roman" w:cs="Times New Roman"/>
          <w:i/>
          <w:color w:val="000000"/>
          <w:sz w:val="20"/>
          <w:szCs w:val="20"/>
        </w:rPr>
        <w:t>г. №257</w:t>
      </w:r>
      <w:r w:rsidR="0075321A" w:rsidRPr="0075321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75321A" w:rsidRPr="0075321A">
        <w:rPr>
          <w:rFonts w:ascii="Times New Roman" w:hAnsi="Times New Roman" w:cs="Times New Roman"/>
          <w:i/>
          <w:sz w:val="20"/>
          <w:szCs w:val="20"/>
        </w:rPr>
        <w:t>от 12.07.2024г. №501, от 14.10.2024г. №747</w:t>
      </w:r>
      <w:r w:rsidR="00F573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57395" w:rsidRPr="00F57395">
        <w:rPr>
          <w:rFonts w:ascii="Times New Roman" w:hAnsi="Times New Roman" w:cs="Times New Roman"/>
          <w:i/>
          <w:sz w:val="20"/>
          <w:szCs w:val="20"/>
        </w:rPr>
        <w:t>от 28.12.2024г. №1028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519D4">
        <w:rPr>
          <w:i/>
          <w:sz w:val="20"/>
          <w:szCs w:val="20"/>
        </w:rPr>
        <w:t xml:space="preserve">от </w:t>
      </w:r>
      <w:r w:rsidR="008519D4" w:rsidRPr="008519D4">
        <w:rPr>
          <w:rFonts w:ascii="Times New Roman" w:hAnsi="Times New Roman" w:cs="Times New Roman"/>
          <w:i/>
          <w:sz w:val="20"/>
          <w:szCs w:val="20"/>
        </w:rPr>
        <w:t>30.07.2025г. №488, от 28.10.2025г. №701, от 26.12.2025г. №934</w:t>
      </w:r>
      <w:r w:rsidR="008740F2" w:rsidRPr="008519D4"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3157"/>
        <w:gridCol w:w="6521"/>
      </w:tblGrid>
      <w:tr w:rsidR="00463DDB" w:rsidRPr="00463DDB" w:rsidTr="00CC47C9">
        <w:trPr>
          <w:trHeight w:val="40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1.1.Наименование Программы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- муниципальная программа «Развитие образования Ветлужског</w:t>
            </w:r>
            <w:r w:rsidR="00552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муниципального округа на  2023</w:t>
            </w: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 годы» (далее – Программа)</w:t>
            </w:r>
          </w:p>
        </w:tc>
      </w:tr>
      <w:tr w:rsidR="00463DDB" w:rsidRPr="00463DDB" w:rsidTr="00CC47C9">
        <w:trPr>
          <w:trHeight w:val="27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1.2.Муниципальный заказчик-координатор 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Управление образования администрации Ветлужского муниципального округа </w:t>
            </w:r>
          </w:p>
        </w:tc>
      </w:tr>
      <w:tr w:rsidR="00463DDB" w:rsidRPr="00463DDB" w:rsidTr="00CC47C9">
        <w:trPr>
          <w:trHeight w:val="27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1.3.Соисполнители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Образовательные организации Ветлужского муниципального округа</w:t>
            </w:r>
          </w:p>
        </w:tc>
      </w:tr>
      <w:tr w:rsidR="00463DDB" w:rsidRPr="00463DDB" w:rsidTr="00CC47C9">
        <w:trPr>
          <w:trHeight w:val="27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Подпрограммы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общего и дошкольного образования»;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дополнительного образования и воспитания детей»;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«Социально-правовая защита детей»;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«Ветлужские каникулы»;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«Обеспечение реализации муниципальной программы»</w:t>
            </w:r>
          </w:p>
        </w:tc>
      </w:tr>
      <w:tr w:rsidR="00463DDB" w:rsidRPr="00463DDB" w:rsidTr="00CC47C9">
        <w:trPr>
          <w:trHeight w:val="133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1.5. Цель Программы</w:t>
            </w:r>
          </w:p>
          <w:p w:rsidR="00463DDB" w:rsidRPr="00463DDB" w:rsidRDefault="00463DDB" w:rsidP="0046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 территории  Ветлужского муниципального округа образовательной системы, обеспечивающей  доступность качественного образования, отвечающего потребностям инновационного развития экономики   округа,  ожиданиям общества и каждого гражданина</w:t>
            </w:r>
          </w:p>
        </w:tc>
      </w:tr>
      <w:tr w:rsidR="00463DDB" w:rsidRPr="00463DDB" w:rsidTr="00CC47C9">
        <w:trPr>
          <w:trHeight w:val="208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 Основные задачи программы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предполагает решение следующих задач: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1.Совершенствованиесодержания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Совершенствование системы работы с педагогическими </w:t>
            </w: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кадрами.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3.Создание условий, обеспечивающих соответствие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 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4.Содействие  интеллектуальному,   духовно-нравственному развитию  детей,   реализации   личности   ребенка в интересах общества, создание условий для  выявления  и творческого развития одаренных и талантливых  детей  и молодежи, развитие мотивации  у  детей  к  познанию  и творчеству.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5.Развитие инфраструктуры и организационно-экономических механизмов, обеспечивающих доступность качественного образования. 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6.Расширение форм отдыха и оздоровления детей.</w:t>
            </w:r>
          </w:p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Обеспечение социально-правовой защиты детей-сирот и детей, оставшихся без попечения родителей на территории Ветлужского муниципального округа.</w:t>
            </w:r>
          </w:p>
        </w:tc>
      </w:tr>
      <w:tr w:rsidR="00463DDB" w:rsidRPr="00463DDB" w:rsidTr="00CC47C9">
        <w:trPr>
          <w:trHeight w:val="2035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DDB" w:rsidRPr="00463DDB" w:rsidRDefault="00463DDB" w:rsidP="0046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DDB" w:rsidRPr="00463DDB" w:rsidTr="00CC47C9">
        <w:trPr>
          <w:trHeight w:val="274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1.7. Этапы и сроки  реализации 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FB12C1" w:rsidRDefault="00463DDB" w:rsidP="00FB12C1">
            <w:pPr>
              <w:pStyle w:val="a7"/>
              <w:jc w:val="left"/>
              <w:rPr>
                <w:rStyle w:val="a3"/>
                <w:i w:val="0"/>
                <w:sz w:val="24"/>
              </w:rPr>
            </w:pPr>
            <w:r w:rsidRPr="00FB12C1">
              <w:rPr>
                <w:rStyle w:val="a3"/>
                <w:i w:val="0"/>
                <w:sz w:val="24"/>
              </w:rPr>
              <w:t xml:space="preserve">  </w:t>
            </w:r>
            <w:r w:rsidR="00552931" w:rsidRPr="00FB12C1">
              <w:rPr>
                <w:rStyle w:val="a3"/>
                <w:i w:val="0"/>
                <w:sz w:val="24"/>
              </w:rPr>
              <w:t>2023</w:t>
            </w:r>
            <w:r w:rsidRPr="00FB12C1">
              <w:rPr>
                <w:rStyle w:val="a3"/>
                <w:i w:val="0"/>
                <w:sz w:val="24"/>
              </w:rPr>
              <w:t>– 2030 годы.</w:t>
            </w:r>
          </w:p>
          <w:p w:rsidR="00463DDB" w:rsidRPr="00FB12C1" w:rsidRDefault="00463DDB" w:rsidP="00FB12C1">
            <w:pPr>
              <w:pStyle w:val="a7"/>
              <w:jc w:val="left"/>
              <w:rPr>
                <w:rStyle w:val="a3"/>
                <w:i w:val="0"/>
                <w:sz w:val="24"/>
              </w:rPr>
            </w:pPr>
            <w:r w:rsidRPr="00FB12C1">
              <w:rPr>
                <w:rStyle w:val="a3"/>
                <w:i w:val="0"/>
                <w:sz w:val="24"/>
              </w:rPr>
              <w:t xml:space="preserve">Программа реализуется в один этап </w:t>
            </w:r>
          </w:p>
        </w:tc>
      </w:tr>
      <w:tr w:rsidR="00463DDB" w:rsidRPr="00463DDB" w:rsidTr="00CC47C9">
        <w:trPr>
          <w:trHeight w:val="850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463DDB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1.8. Объемы бюджетных ассигнований Программы (в разбивке по подпрограммам)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Общий объем финансирования Программы в ценах соответствующих лет составляет  2867592,2 тыс. руб., в том числе по годам: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bookmarkStart w:id="0" w:name="OLE_LINK1"/>
            <w:r w:rsidRPr="00566ADA">
              <w:rPr>
                <w:sz w:val="24"/>
              </w:rPr>
              <w:t>2023 год – 395514,5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2024 год – 485820,9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2025 год – 640659,6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2026 год – 437578,2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2027 год – 449813,3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2028 год – 458205,7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2029 год –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2030 год-   0</w:t>
            </w:r>
          </w:p>
          <w:bookmarkEnd w:id="0"/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подпрограмма 1 «Развитие общего и дошкольного образования»: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2023 год – 340583,8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2024 год – 431019,2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2025 год – 568234,0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2026 год – 363265,7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2027 год – 378054,4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2028 год – 386405,6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2029 год –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2030 год - 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подпрограмма 2 «Развитие дополнительного образования и воспитания детей»: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2023 год – 20722,7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2024 год – 21563,2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2025 год – 22753,8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2026 год – 25564,6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2027 год – 23006,5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2028 год – 23006,5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lastRenderedPageBreak/>
              <w:t>2029 год –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2030 год-  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подпрограмма 3 «Социально-правовая защита детей»: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2023 год – 5139,7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2024 год – 2719,6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2025 год – 18070,0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2026 год – 19940,0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2027 год – 19940,0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2028 год – 19940,0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2029 год - 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2030 год-  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подпрограмма 4 «Ветлужские каникулы»: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2023 год – 1591,9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2024 год – 2027,9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2025 год – 1808,0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2026 год – 1587,4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2027 год – 1587,6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2028 год – 1588,6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2029 год - 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2030 год-   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подпрограмма 5  «Обеспечение реализации муниципальной программы»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2023 год – 27476,4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2024 год – 28491,0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2025 год – 29793,8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2026 год – 27220,5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2027 год – 27224,8</w:t>
            </w:r>
          </w:p>
          <w:p w:rsidR="00566ADA" w:rsidRPr="00566ADA" w:rsidRDefault="00566ADA" w:rsidP="00566ADA">
            <w:pPr>
              <w:pStyle w:val="a7"/>
              <w:jc w:val="left"/>
              <w:rPr>
                <w:sz w:val="24"/>
              </w:rPr>
            </w:pPr>
            <w:r w:rsidRPr="00566ADA">
              <w:rPr>
                <w:sz w:val="24"/>
              </w:rPr>
              <w:t>2028 год – 27265,0</w:t>
            </w:r>
          </w:p>
          <w:p w:rsidR="00566ADA" w:rsidRPr="00566ADA" w:rsidRDefault="00566ADA" w:rsidP="00566ADA">
            <w:pPr>
              <w:pStyle w:val="a7"/>
              <w:jc w:val="left"/>
              <w:rPr>
                <w:rStyle w:val="a3"/>
                <w:sz w:val="24"/>
              </w:rPr>
            </w:pPr>
            <w:r w:rsidRPr="00566ADA">
              <w:rPr>
                <w:sz w:val="24"/>
              </w:rPr>
              <w:t>2029 год -  0</w:t>
            </w:r>
          </w:p>
          <w:p w:rsidR="001A27E3" w:rsidRPr="00FB12C1" w:rsidRDefault="00566ADA" w:rsidP="00566ADA">
            <w:pPr>
              <w:pStyle w:val="a7"/>
              <w:jc w:val="left"/>
              <w:rPr>
                <w:rStyle w:val="a3"/>
                <w:i w:val="0"/>
                <w:sz w:val="24"/>
              </w:rPr>
            </w:pPr>
            <w:r w:rsidRPr="00566ADA">
              <w:rPr>
                <w:sz w:val="24"/>
              </w:rPr>
              <w:t>2030 год-   0</w:t>
            </w:r>
          </w:p>
        </w:tc>
      </w:tr>
      <w:tr w:rsidR="00463DDB" w:rsidRPr="00463DDB" w:rsidTr="00CC47C9">
        <w:trPr>
          <w:trHeight w:val="112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DDB" w:rsidRPr="00463DDB" w:rsidRDefault="00463DDB" w:rsidP="00463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1.9. Индикаторы достижения цели и показатели непосредственных результатов Программы</w:t>
            </w:r>
          </w:p>
          <w:p w:rsidR="00463DDB" w:rsidRPr="00463DDB" w:rsidRDefault="00463DDB" w:rsidP="00463DD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63DDB" w:rsidRPr="00463DDB" w:rsidRDefault="00463DDB" w:rsidP="00463DD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63DDB" w:rsidRPr="00463DDB" w:rsidRDefault="00463DDB" w:rsidP="00463DD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463DDB" w:rsidRPr="00463DDB" w:rsidRDefault="00463DDB" w:rsidP="00463DDB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Индикаторы достижения цели: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доступность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ОО, сохранится на уровне 100%;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отношение среднего балла единого государственного экзамена (в расчете на 1 предмет) в 10% ОО с лучшими результатами единого государственного экзамена к среднему баллу единого государственного экзамена (в расчете на 1 предмет) в 10% ОО с худшими результатами единого государственного экзамена(в расчете на 1 предмет);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удельный вес численности населения в возрасте 5 - 18 лет, охваченного образованием, в общей численности населения в возрасте 5 - 18 лет увеличится до 99,1%;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увеличится до 85 %;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охват организованными формами отдыха и оздоровления </w:t>
            </w: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будет сохранен на уровне 70 % от численности детей школьного возраста;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 увеличить до  75%;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родителей, увеличится до 93%;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доля детей-сирот и детей, оставшихся без попечения родителей, в общем количестве детей от 0 до 18 лет сократится до 1,5%;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 непосредственных результатов: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охват детей дошкольным образованием от 1 года до 7 лет увеличится до 100%;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число учеников в муниципальных общеобразовательных организациях, приходящихся на одного учителя, составит 10 человек;</w:t>
            </w:r>
          </w:p>
          <w:p w:rsidR="00463DDB" w:rsidRPr="00463DDB" w:rsidRDefault="00463DDB" w:rsidP="00463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количество детей, отдохнувших в организациях отдыха и оздоровления детей, сохранится на уровне 250 человек ежегодно.</w:t>
            </w:r>
          </w:p>
        </w:tc>
      </w:tr>
    </w:tbl>
    <w:p w:rsidR="00C201E1" w:rsidRPr="00023240" w:rsidRDefault="00C201E1" w:rsidP="00023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709" w:rsidRPr="00023240" w:rsidRDefault="00A45709" w:rsidP="00023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2. ТЕКСТ ПРОГРАММЫ</w:t>
      </w:r>
    </w:p>
    <w:p w:rsidR="00A45709" w:rsidRPr="00023240" w:rsidRDefault="00A45709" w:rsidP="00023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5709" w:rsidRDefault="00A45709" w:rsidP="00023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" w:name="Par245"/>
      <w:bookmarkEnd w:id="1"/>
      <w:r w:rsidRPr="002D5CE6">
        <w:rPr>
          <w:rFonts w:ascii="Times New Roman" w:hAnsi="Times New Roman" w:cs="Times New Roman"/>
          <w:sz w:val="24"/>
          <w:szCs w:val="24"/>
        </w:rPr>
        <w:t>2.1. Характеристика текущего состояния</w:t>
      </w:r>
    </w:p>
    <w:p w:rsidR="002D5CE6" w:rsidRPr="002D5CE6" w:rsidRDefault="002D5CE6" w:rsidP="00023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DD73B3" w:rsidRPr="002D5CE6" w:rsidRDefault="00DD73B3" w:rsidP="00023240">
      <w:pPr>
        <w:pStyle w:val="a5"/>
        <w:tabs>
          <w:tab w:val="left" w:pos="708"/>
        </w:tabs>
        <w:jc w:val="both"/>
        <w:rPr>
          <w:sz w:val="24"/>
          <w:szCs w:val="24"/>
        </w:rPr>
      </w:pPr>
      <w:r w:rsidRPr="002D5CE6">
        <w:rPr>
          <w:sz w:val="24"/>
          <w:szCs w:val="24"/>
        </w:rPr>
        <w:tab/>
        <w:t xml:space="preserve">Ветлужский муниципальный </w:t>
      </w:r>
      <w:r w:rsidR="00EA3DC4">
        <w:rPr>
          <w:sz w:val="24"/>
          <w:szCs w:val="24"/>
        </w:rPr>
        <w:t>округ</w:t>
      </w:r>
      <w:r w:rsidRPr="002D5CE6">
        <w:rPr>
          <w:sz w:val="24"/>
          <w:szCs w:val="24"/>
        </w:rPr>
        <w:t xml:space="preserve">  расположен в северной части Нижегородской области. На востоке район граничит с Шахунским, на юге с Варнавинским и Уренским </w:t>
      </w:r>
      <w:r w:rsidR="00B97CAC">
        <w:rPr>
          <w:sz w:val="24"/>
          <w:szCs w:val="24"/>
        </w:rPr>
        <w:t xml:space="preserve">  округа</w:t>
      </w:r>
      <w:r w:rsidRPr="002D5CE6">
        <w:rPr>
          <w:sz w:val="24"/>
          <w:szCs w:val="24"/>
        </w:rPr>
        <w:t>ми Нижегородской области, на западе и севере – с Костромской областью.</w:t>
      </w:r>
      <w:r w:rsidRPr="002D5CE6">
        <w:rPr>
          <w:bCs/>
          <w:sz w:val="24"/>
          <w:szCs w:val="24"/>
        </w:rPr>
        <w:t xml:space="preserve"> Район расположен в 250 км от г. Нижний Новгород.</w:t>
      </w:r>
    </w:p>
    <w:p w:rsidR="00DD73B3" w:rsidRPr="002D5CE6" w:rsidRDefault="00CA081D" w:rsidP="0002324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Площадь округа</w:t>
      </w:r>
      <w:r w:rsidR="00DD73B3" w:rsidRPr="002D5CE6">
        <w:rPr>
          <w:rFonts w:ascii="Times New Roman" w:hAnsi="Times New Roman" w:cs="Times New Roman"/>
          <w:sz w:val="24"/>
          <w:szCs w:val="24"/>
          <w:lang w:eastAsia="ar-SA"/>
        </w:rPr>
        <w:t xml:space="preserve"> составляет 2,99 </w:t>
      </w:r>
      <w:r w:rsidR="00DD73B3" w:rsidRPr="002D5CE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тыс. км </w:t>
      </w:r>
      <w:r w:rsidR="00DD73B3" w:rsidRPr="002D5CE6">
        <w:rPr>
          <w:rFonts w:ascii="Times New Roman" w:hAnsi="Times New Roman" w:cs="Times New Roman"/>
          <w:iCs/>
          <w:sz w:val="24"/>
          <w:szCs w:val="24"/>
          <w:vertAlign w:val="superscript"/>
          <w:lang w:eastAsia="ar-SA"/>
        </w:rPr>
        <w:t>2</w:t>
      </w:r>
      <w:r w:rsidR="00DD73B3" w:rsidRPr="002D5CE6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="00DD73B3" w:rsidRPr="002D5CE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занимает 4 место среди</w:t>
      </w:r>
      <w:r w:rsidR="00DD73B3" w:rsidRPr="002D5CE6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муниципальных районов и городских округов Нижегородской области (3,9 </w:t>
      </w:r>
      <w:r w:rsidR="00DD73B3" w:rsidRPr="002D5CE6">
        <w:rPr>
          <w:rFonts w:ascii="Times New Roman" w:hAnsi="Times New Roman" w:cs="Times New Roman"/>
          <w:iCs/>
          <w:sz w:val="24"/>
          <w:szCs w:val="24"/>
          <w:lang w:eastAsia="ar-SA"/>
        </w:rPr>
        <w:t>%</w:t>
      </w:r>
      <w:r w:rsidR="00DD73B3" w:rsidRPr="002D5CE6">
        <w:rPr>
          <w:rFonts w:ascii="Times New Roman" w:hAnsi="Times New Roman" w:cs="Times New Roman"/>
          <w:sz w:val="24"/>
          <w:szCs w:val="24"/>
          <w:lang w:eastAsia="ar-SA"/>
        </w:rPr>
        <w:t xml:space="preserve"> от площади области)</w:t>
      </w:r>
    </w:p>
    <w:p w:rsidR="00DD73B3" w:rsidRPr="002D5CE6" w:rsidRDefault="00CA081D" w:rsidP="00023240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DD73B3" w:rsidRPr="002D5CE6">
        <w:rPr>
          <w:sz w:val="24"/>
          <w:szCs w:val="24"/>
        </w:rPr>
        <w:t xml:space="preserve">Основу экономики составляют предприятия двух отраслей: сельского хозяйства и промышленности.  Всё большую роль играет малое предпринимательство. </w:t>
      </w:r>
    </w:p>
    <w:p w:rsidR="00DD73B3" w:rsidRPr="002D5CE6" w:rsidRDefault="00DD73B3" w:rsidP="00023240">
      <w:pPr>
        <w:pStyle w:val="2"/>
        <w:spacing w:after="0" w:line="240" w:lineRule="auto"/>
        <w:ind w:firstLine="708"/>
        <w:jc w:val="both"/>
        <w:rPr>
          <w:sz w:val="24"/>
          <w:szCs w:val="24"/>
        </w:rPr>
      </w:pPr>
      <w:r w:rsidRPr="002D5CE6">
        <w:rPr>
          <w:sz w:val="24"/>
          <w:szCs w:val="24"/>
        </w:rPr>
        <w:t>Социальная сфера представлена семью учреждениями и одно учреждение здравоохранения (Ветлужская ЦРБ). Сеть учреждений культуры состоит из: 17 клубных учреждений (1 районный культурно - досуговый центр, 1 поселковый и 13 сельских домов культуры, 2 ПКУ), 17 библиотек ЦБС – 13 сельских, 1 поселковая, центральная и детские библиотеки, детские музыкальная и художественная школы, краеведческий музей.</w:t>
      </w:r>
    </w:p>
    <w:p w:rsidR="00CA081D" w:rsidRPr="00CA081D" w:rsidRDefault="00CA081D" w:rsidP="00CA081D">
      <w:pPr>
        <w:pStyle w:val="a4"/>
        <w:shd w:val="clear" w:color="auto" w:fill="FFFFFF"/>
        <w:spacing w:before="0" w:after="0" w:line="240" w:lineRule="atLeast"/>
        <w:jc w:val="both"/>
        <w:rPr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A081D">
        <w:rPr>
          <w:szCs w:val="28"/>
          <w:lang w:val="ru-RU"/>
        </w:rPr>
        <w:t xml:space="preserve">Система образования </w:t>
      </w:r>
      <w:r w:rsidR="00256183">
        <w:rPr>
          <w:szCs w:val="28"/>
          <w:lang w:val="ru-RU"/>
        </w:rPr>
        <w:t>Ветлужского муниципального округа</w:t>
      </w:r>
      <w:r w:rsidRPr="00CA081D">
        <w:rPr>
          <w:szCs w:val="28"/>
          <w:lang w:val="ru-RU"/>
        </w:rPr>
        <w:t xml:space="preserve"> – это В районе функционирует:</w:t>
      </w:r>
    </w:p>
    <w:p w:rsidR="00CA081D" w:rsidRPr="00CA081D" w:rsidRDefault="00CA081D" w:rsidP="00CA0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>-7 дошкольных образовательных организаций, из них 2 в сельской местности, 5 дошкольных групп.  В которых воспитываются 546 человек;</w:t>
      </w:r>
    </w:p>
    <w:p w:rsidR="00CA081D" w:rsidRPr="00CA081D" w:rsidRDefault="00CA081D" w:rsidP="00CA0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 xml:space="preserve">-9 общеобразовательных учреждений, из них 6 в сельской местности, в которых обучаются 1 224 чел.; </w:t>
      </w:r>
    </w:p>
    <w:p w:rsidR="00CA081D" w:rsidRPr="00CA081D" w:rsidRDefault="00CA081D" w:rsidP="00CA0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>- 1 школа-интернат, для детей с ограниченными возможностями здоровья – 87 обучающихся, контингент обучающихся остался на уровне прошлого года;</w:t>
      </w:r>
    </w:p>
    <w:p w:rsidR="00CA081D" w:rsidRPr="00CA081D" w:rsidRDefault="00CA081D" w:rsidP="00CA0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>- 1 учреждения дополнительного образования, с 845 обучающимися.</w:t>
      </w:r>
    </w:p>
    <w:p w:rsidR="00CA081D" w:rsidRPr="00CA081D" w:rsidRDefault="00CA081D" w:rsidP="00CA081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 xml:space="preserve">  Ветлужская школа- интернат, ВЛАТТ , Ветлужский филиал НМК. Реализуют </w:t>
      </w:r>
      <w:r w:rsidRPr="00CA081D">
        <w:rPr>
          <w:rFonts w:ascii="Times New Roman" w:hAnsi="Times New Roman" w:cs="Times New Roman"/>
          <w:sz w:val="24"/>
          <w:szCs w:val="28"/>
        </w:rPr>
        <w:lastRenderedPageBreak/>
        <w:t xml:space="preserve">образовательные программы  в соответствии с лицензией на образовательную деятельность в области дополнительного образования  Детская художественная школа, Детская музыкальная школа, ЦСПСД «Надежда», СРЦН «Радуга». </w:t>
      </w:r>
    </w:p>
    <w:p w:rsidR="00CA081D" w:rsidRDefault="00CA081D" w:rsidP="00CA081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 xml:space="preserve">   Муниципальная система образования-   это 17 образовательных организаций, в которых почти  2 тыс обучающихся и воспитанников,  более 300 педагогических работников, более 600 – общая численность работников. В 2020-2021 учебном году изменений в сети ОО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CA081D">
        <w:rPr>
          <w:rFonts w:ascii="Times New Roman" w:hAnsi="Times New Roman" w:cs="Times New Roman"/>
          <w:sz w:val="24"/>
          <w:szCs w:val="28"/>
        </w:rPr>
        <w:t xml:space="preserve"> не было, сохранены все учреждения. </w:t>
      </w:r>
    </w:p>
    <w:p w:rsidR="00CA081D" w:rsidRDefault="00DD73B3" w:rsidP="00CA081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5CE6">
        <w:rPr>
          <w:rFonts w:ascii="Times New Roman" w:hAnsi="Times New Roman" w:cs="Times New Roman"/>
          <w:sz w:val="24"/>
          <w:szCs w:val="24"/>
          <w:u w:val="single"/>
        </w:rPr>
        <w:t>Дошкольное образование</w:t>
      </w:r>
    </w:p>
    <w:p w:rsidR="00CA081D" w:rsidRDefault="00CA081D" w:rsidP="00CA081D">
      <w:pPr>
        <w:widowControl w:val="0"/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081D" w:rsidRPr="00CA081D" w:rsidRDefault="00CA081D" w:rsidP="00CA081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A081D">
        <w:rPr>
          <w:rFonts w:ascii="Times New Roman" w:hAnsi="Times New Roman" w:cs="Times New Roman"/>
          <w:sz w:val="24"/>
          <w:szCs w:val="28"/>
        </w:rPr>
        <w:t xml:space="preserve">На территории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CA081D">
        <w:rPr>
          <w:rFonts w:ascii="Times New Roman" w:hAnsi="Times New Roman" w:cs="Times New Roman"/>
          <w:sz w:val="24"/>
          <w:szCs w:val="28"/>
        </w:rPr>
        <w:t xml:space="preserve"> услуги дошкольного образования предоставляют 7 образовательных учреждений, где функционируют  38 групп общей наполняемостью 586 воспитанников в возрасте от полутора до семи лет. Охват дошкольным образованием составляет 74 % от фактически проживающих на территории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CA081D">
        <w:rPr>
          <w:rFonts w:ascii="Times New Roman" w:hAnsi="Times New Roman" w:cs="Times New Roman"/>
          <w:sz w:val="24"/>
          <w:szCs w:val="28"/>
        </w:rPr>
        <w:t xml:space="preserve"> детей. </w:t>
      </w:r>
    </w:p>
    <w:p w:rsidR="00CA081D" w:rsidRDefault="00CA081D" w:rsidP="00CA081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>Очередность для определения в дошкольные учреждения отсутствует.  В ходе массового комплектования на начало учебного года все желающие обеспечены о доступности дошкольного образования в настоящее время.  Идет работа по развитию инклюзивного образования в детских садах. Сегодня в районе проживает 19 детей – инвалидов в возрасте от 0 до 7 лет, из них _10 посещают образовательные учреждения.  Для адресной работы с детьми, имеющими особые образовательные потребности__25 педагогов дошкольных учреждений имеют курсы повышения квалификации по данному направлению.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D6794A" w:rsidRDefault="00DD73B3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 xml:space="preserve">Таким образом, система дошкольного образования Ветлужского 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2D5CE6">
        <w:rPr>
          <w:rFonts w:ascii="Times New Roman" w:hAnsi="Times New Roman" w:cs="Times New Roman"/>
          <w:sz w:val="24"/>
          <w:szCs w:val="24"/>
        </w:rPr>
        <w:t xml:space="preserve"> решает вопросы обеспечения государственных гарантий доступности дошкольного образования и способствует выполнению социального заказа общества, но вместе с тем требует дальнейшего развития и разнообразия образовательных, коррекционных, оздоровительных услуг, повышения качества образования, условий содержания дошкольников, экономической эффективности системы образования.</w:t>
      </w:r>
    </w:p>
    <w:p w:rsidR="00DD73B3" w:rsidRDefault="00DD73B3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5CE6">
        <w:rPr>
          <w:rFonts w:ascii="Times New Roman" w:hAnsi="Times New Roman" w:cs="Times New Roman"/>
          <w:sz w:val="24"/>
          <w:szCs w:val="24"/>
          <w:u w:val="single"/>
        </w:rPr>
        <w:t>Общее образование</w:t>
      </w:r>
    </w:p>
    <w:p w:rsidR="00D6794A" w:rsidRPr="00D6794A" w:rsidRDefault="00D6794A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6794A">
        <w:rPr>
          <w:rFonts w:ascii="Times New Roman" w:hAnsi="Times New Roman" w:cs="Times New Roman"/>
          <w:sz w:val="24"/>
          <w:szCs w:val="28"/>
        </w:rPr>
        <w:t xml:space="preserve">Общее образование является базовым в образовательной системе, формирует основные навыки учащихся, необходимые компетенции, способствует их профессиональному самоопределению. В системе общего образования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D6794A">
        <w:rPr>
          <w:rFonts w:ascii="Times New Roman" w:hAnsi="Times New Roman" w:cs="Times New Roman"/>
          <w:sz w:val="24"/>
          <w:szCs w:val="28"/>
        </w:rPr>
        <w:t xml:space="preserve"> обучается 1224(в 2019-2020г. 1338) детей. Количественный состав школ имеет тенденцию спада. </w:t>
      </w:r>
    </w:p>
    <w:p w:rsidR="00D6794A" w:rsidRPr="00D6794A" w:rsidRDefault="00D6794A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6794A">
        <w:rPr>
          <w:rFonts w:ascii="Times New Roman" w:hAnsi="Times New Roman" w:cs="Times New Roman"/>
          <w:color w:val="303030"/>
          <w:sz w:val="24"/>
          <w:szCs w:val="28"/>
          <w:shd w:val="clear" w:color="auto" w:fill="FFFFFF"/>
        </w:rPr>
        <w:t>Процесс обучения в ОО России постоянно пересматривается и меняется в целях его соответствия мировым стандартам.</w:t>
      </w:r>
      <w:r w:rsidRPr="00D6794A">
        <w:rPr>
          <w:rFonts w:ascii="Times New Roman" w:hAnsi="Times New Roman" w:cs="Times New Roman"/>
          <w:sz w:val="24"/>
          <w:szCs w:val="28"/>
        </w:rPr>
        <w:t xml:space="preserve"> Наиболее значимыми нововведениями можно назвать: </w:t>
      </w:r>
    </w:p>
    <w:p w:rsidR="00D6794A" w:rsidRPr="00D6794A" w:rsidRDefault="00D6794A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1 сентября </w:t>
      </w:r>
      <w:r w:rsidRPr="00D6794A">
        <w:rPr>
          <w:rFonts w:ascii="Times New Roman" w:hAnsi="Times New Roman" w:cs="Times New Roman"/>
          <w:sz w:val="24"/>
          <w:szCs w:val="28"/>
        </w:rPr>
        <w:t xml:space="preserve">в 2020-2021 у.г. 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10 классах 5 (пяти) общеобразовательных организациях </w:t>
      </w:r>
      <w:r w:rsidR="00B97CA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округа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введен ФГОС среднего образования  по  универсальному, технологическому  и социально-экономическому профилям. Прием обучающихся в 10 класс осуществлялся по результатам конкурсного отбора. </w:t>
      </w:r>
      <w:r w:rsidRPr="00D6794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6794A" w:rsidRDefault="00D6794A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6794A">
        <w:rPr>
          <w:rFonts w:ascii="Times New Roman" w:eastAsia="Calibri" w:hAnsi="Times New Roman" w:cs="Times New Roman"/>
          <w:sz w:val="24"/>
          <w:szCs w:val="28"/>
        </w:rPr>
        <w:tab/>
        <w:t>В рамках государственной программы Р.Ф. «Развитие образования»  с 1 сентября 2020 вступил в силу закон о предоставлении бесплатного горячего питания учащимся начальной школы (с первого по четвертый классы 533 обучающихся- 100%).  В 2021- 2022 году все учащиеся начальной школы-536 человек,  вновь будут обеспечены бесплатным горячим питание, стоимость питания в день на одного ученика 63,57руб.   Школьные пищеблоки готовы, финансовые средства имеются, проводится работа с арендаторами столовых в городе.  Кроме того бесплатное питание (обед) предоставляется обучающимся из многодетных семей или малообеспеченных 1-4 классы, посещающих группу продленного дня (11% от количества посещающих) и детям с ОВЗ.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</w:p>
    <w:p w:rsidR="00D6794A" w:rsidRDefault="0023703E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5CE6">
        <w:rPr>
          <w:rFonts w:ascii="Times New Roman" w:hAnsi="Times New Roman" w:cs="Times New Roman"/>
          <w:sz w:val="24"/>
          <w:szCs w:val="24"/>
          <w:u w:val="single"/>
        </w:rPr>
        <w:t>Система оценки качества образования</w:t>
      </w:r>
    </w:p>
    <w:p w:rsidR="00D6794A" w:rsidRDefault="0023703E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 xml:space="preserve">В последние годы происходит становление региональной системы оценки качества образования. Она призвана стать важнейшим компонентом системы образования Нижегородской области и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D5CE6">
        <w:rPr>
          <w:rFonts w:ascii="Times New Roman" w:hAnsi="Times New Roman" w:cs="Times New Roman"/>
          <w:sz w:val="24"/>
          <w:szCs w:val="24"/>
        </w:rPr>
        <w:t xml:space="preserve">. Региональная система </w:t>
      </w:r>
      <w:r w:rsidRPr="002D5CE6">
        <w:rPr>
          <w:rFonts w:ascii="Times New Roman" w:hAnsi="Times New Roman" w:cs="Times New Roman"/>
          <w:sz w:val="24"/>
          <w:szCs w:val="24"/>
        </w:rPr>
        <w:lastRenderedPageBreak/>
        <w:t>оценки качества образования формируется как многофункциональная система, включающая:</w:t>
      </w:r>
      <w:r w:rsidR="00D6794A">
        <w:rPr>
          <w:rFonts w:ascii="Times New Roman" w:hAnsi="Times New Roman" w:cs="Times New Roman"/>
          <w:sz w:val="24"/>
          <w:szCs w:val="24"/>
        </w:rPr>
        <w:t xml:space="preserve"> </w:t>
      </w:r>
      <w:r w:rsidRPr="002D5CE6">
        <w:rPr>
          <w:rFonts w:ascii="Times New Roman" w:hAnsi="Times New Roman" w:cs="Times New Roman"/>
          <w:sz w:val="24"/>
          <w:szCs w:val="24"/>
        </w:rPr>
        <w:t>государственные итоговые аттестационные процедуры;</w:t>
      </w:r>
    </w:p>
    <w:p w:rsidR="00D6794A" w:rsidRDefault="0023703E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механизмы внутренней и внешней оценки качества образования;</w:t>
      </w:r>
    </w:p>
    <w:p w:rsidR="00D6794A" w:rsidRDefault="0023703E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международные, всероссийские, региональные, муниципальные мониторинговые исследования.</w:t>
      </w:r>
    </w:p>
    <w:p w:rsidR="00D6794A" w:rsidRDefault="0023703E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Система оценки качества должна опираться не только на централизованные проверки и контроль, но и на открытость, прозрачность всей системы образования и отдельных организаций. Введение различных инструментов и процедур оценки качества на всех уровнях образования должно сопровождаться повышением информационной прозрачности деятельности системы образования, развитием механизмов обратной связи на основе унифицированных запросов.</w:t>
      </w:r>
      <w:r w:rsidR="00D6794A">
        <w:rPr>
          <w:rFonts w:ascii="Times New Roman" w:hAnsi="Times New Roman" w:cs="Times New Roman"/>
          <w:sz w:val="24"/>
          <w:szCs w:val="24"/>
        </w:rPr>
        <w:t xml:space="preserve"> </w:t>
      </w:r>
      <w:r w:rsidRPr="002D5CE6">
        <w:rPr>
          <w:rFonts w:ascii="Times New Roman" w:hAnsi="Times New Roman" w:cs="Times New Roman"/>
          <w:sz w:val="24"/>
          <w:szCs w:val="24"/>
        </w:rPr>
        <w:t>Качество образования становится основной характеристикой деятельности образовательных организаций и важнейшим источником информации о том, как реализуются потребности заинтересованных сторон: граждан, общества, государства.</w:t>
      </w:r>
      <w:r w:rsidR="00D6794A">
        <w:rPr>
          <w:rFonts w:ascii="Times New Roman" w:hAnsi="Times New Roman" w:cs="Times New Roman"/>
          <w:sz w:val="24"/>
          <w:szCs w:val="24"/>
        </w:rPr>
        <w:t xml:space="preserve"> </w:t>
      </w:r>
      <w:r w:rsidRPr="002D5CE6">
        <w:rPr>
          <w:rFonts w:ascii="Times New Roman" w:hAnsi="Times New Roman" w:cs="Times New Roman"/>
          <w:sz w:val="24"/>
          <w:szCs w:val="24"/>
        </w:rPr>
        <w:t>Развитие форм и содержания оценки качества приведет к росту информации о системе образования и, как следствие, к обострению проблемы адекватного использования этой информации для принятия управленческих решений. Для этого необходимы новые подходы к исследованиям и аналитике на основе собираемой в муниципальной системе оценки качества образования информации. Развитие муниципальной системы оценки качества образования не должно привести к росту контроля и бюрократии в системе образования. Этот риск может стать серьезной проблемой при использовании данных для улучшения работы организаций образования.</w:t>
      </w:r>
      <w:r w:rsidR="00D6794A">
        <w:rPr>
          <w:rFonts w:ascii="Times New Roman" w:hAnsi="Times New Roman" w:cs="Times New Roman"/>
          <w:sz w:val="24"/>
          <w:szCs w:val="24"/>
        </w:rPr>
        <w:t xml:space="preserve"> </w:t>
      </w:r>
      <w:r w:rsidRPr="002D5CE6">
        <w:rPr>
          <w:rFonts w:ascii="Times New Roman" w:hAnsi="Times New Roman" w:cs="Times New Roman"/>
          <w:sz w:val="24"/>
          <w:szCs w:val="24"/>
        </w:rPr>
        <w:t>Необходимо отметить, что вовлеченность семей и местного сообщества в образование - важнейший ресурс его функционирования и развития. Необходимо обеспечить формирование механизмов общественного участия в управлении образовательными организациями.</w:t>
      </w:r>
      <w:r w:rsidR="00D6794A">
        <w:rPr>
          <w:rFonts w:ascii="Times New Roman" w:hAnsi="Times New Roman" w:cs="Times New Roman"/>
          <w:sz w:val="24"/>
          <w:szCs w:val="24"/>
        </w:rPr>
        <w:t xml:space="preserve"> </w:t>
      </w:r>
      <w:r w:rsidRPr="002D5CE6">
        <w:rPr>
          <w:rFonts w:ascii="Times New Roman" w:hAnsi="Times New Roman" w:cs="Times New Roman"/>
          <w:sz w:val="24"/>
          <w:szCs w:val="24"/>
        </w:rPr>
        <w:t>Принципиальные изменения в системе оценки качества образования и изменения прозрачности системы образования будут происходить в следующих направлениях:</w:t>
      </w:r>
    </w:p>
    <w:p w:rsidR="00D6794A" w:rsidRDefault="0023703E" w:rsidP="00D6794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формирование современной и сбалансированной региональной системы оценки качества образования, включающей в себя, прежде всего, мониторинговые обследования обучения и социализации обучающихся, процедуры оценки результатов образования;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введение инструментов оценки и учета разнообразных индивидуальных образовательных достижений обучающихся, направленных на повышение качества образования;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введение на уровне образовательных организаций прозрачных процедур внутренней оценки (самообследования) для управления качеством образования;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внедрение механизмов внешней независимой системы оценки качества работы образовательных организаций с участием общественности и работодателей;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развитие кадрового потенциала в области педагогических измерений и оценки качества образования на региональном уровне;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создание системы сбора и анализа информации об индивидуальных образовательных достижениях, о результатах деятельности образовательных организаций и систем;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создание информационной системы, обеспечивающей сбор данных об образовательных организациях для аналитической обработки и информирования общественности.</w:t>
      </w:r>
    </w:p>
    <w:p w:rsidR="004A009B" w:rsidRDefault="0023703E" w:rsidP="004A009B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В соответствии с ключевыми ориентирами стратегических документов определены приоритетные задачи в сфере оценки качества образования:</w:t>
      </w:r>
    </w:p>
    <w:p w:rsidR="00430A15" w:rsidRDefault="0023703E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формирование и развитие единого образовательного пространства на основе целостной и сбалансированной системы процедур оценки качества образования, реализуемой на региональном уровне;</w:t>
      </w:r>
    </w:p>
    <w:p w:rsidR="00430A15" w:rsidRDefault="0023703E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создание системы мониторингов качества образования;</w:t>
      </w:r>
    </w:p>
    <w:p w:rsidR="00430A15" w:rsidRDefault="0023703E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lastRenderedPageBreak/>
        <w:t>обеспечение максимально возможной прозрачности и доступности информации о системе образования, о качестве работы отдельных организаций;</w:t>
      </w:r>
    </w:p>
    <w:p w:rsidR="00430A15" w:rsidRDefault="0023703E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>привлечение к оценке качества образования внешних заинтересованных лиц и организаций (общественных и профессионально-общественных экспертов и организаций);</w:t>
      </w:r>
    </w:p>
    <w:p w:rsidR="00430A15" w:rsidRDefault="0023703E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 xml:space="preserve">создание с участием общественности независимой системы оценки качества работы ОО и введение </w:t>
      </w:r>
      <w:r w:rsidR="003A63FA" w:rsidRPr="002D5CE6">
        <w:rPr>
          <w:rFonts w:ascii="Times New Roman" w:hAnsi="Times New Roman" w:cs="Times New Roman"/>
          <w:sz w:val="24"/>
          <w:szCs w:val="24"/>
        </w:rPr>
        <w:t>самооценки, рейтингов их деятельности.</w:t>
      </w:r>
    </w:p>
    <w:p w:rsidR="00430A15" w:rsidRDefault="00430A15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A15" w:rsidRDefault="00DD73B3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5CE6">
        <w:rPr>
          <w:rFonts w:ascii="Times New Roman" w:hAnsi="Times New Roman" w:cs="Times New Roman"/>
          <w:sz w:val="24"/>
          <w:szCs w:val="24"/>
          <w:u w:val="single"/>
        </w:rPr>
        <w:t>Система подготовки, переподготовки и повышения квалификации</w:t>
      </w:r>
      <w:r w:rsidR="00430A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D5CE6">
        <w:rPr>
          <w:rFonts w:ascii="Times New Roman" w:hAnsi="Times New Roman" w:cs="Times New Roman"/>
          <w:sz w:val="24"/>
          <w:szCs w:val="24"/>
          <w:u w:val="single"/>
        </w:rPr>
        <w:t>педагогических кадров</w:t>
      </w:r>
      <w:r w:rsidR="002D5CE6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430A15" w:rsidRDefault="00430A15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30A15" w:rsidRDefault="00DD73B3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A15">
        <w:rPr>
          <w:rFonts w:ascii="Times New Roman" w:hAnsi="Times New Roman" w:cs="Times New Roman"/>
          <w:sz w:val="24"/>
          <w:szCs w:val="24"/>
        </w:rPr>
        <w:t>Управлением образования созданы условия для обеспечения образовательных организаций педагогическими кадрами, организовано проведение в установленном порядке аттестации руководящих и педагогических кадров. Проводится системная работа по повышению квалификации педагогов.</w:t>
      </w:r>
      <w:r w:rsidR="00CF412B" w:rsidRPr="00430A15">
        <w:rPr>
          <w:rFonts w:ascii="Times New Roman" w:hAnsi="Times New Roman" w:cs="Times New Roman"/>
          <w:sz w:val="24"/>
          <w:szCs w:val="24"/>
        </w:rPr>
        <w:t xml:space="preserve"> Анализ количественного состава и качественного кадрового обеспечения общеобразовательных учреждений педагогическими работниками показывает: общая численность учителей остается стабильной. </w:t>
      </w:r>
      <w:r w:rsidR="000D6773" w:rsidRPr="00430A15">
        <w:rPr>
          <w:rFonts w:ascii="Times New Roman" w:hAnsi="Times New Roman" w:cs="Times New Roman"/>
          <w:sz w:val="24"/>
          <w:szCs w:val="24"/>
        </w:rPr>
        <w:t xml:space="preserve">В системе образования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="000D6773" w:rsidRPr="00430A15">
        <w:rPr>
          <w:rFonts w:ascii="Times New Roman" w:hAnsi="Times New Roman" w:cs="Times New Roman"/>
          <w:sz w:val="24"/>
          <w:szCs w:val="24"/>
        </w:rPr>
        <w:t xml:space="preserve"> занято 208  педагогических работников, из них учителей 151 человек, воспитателей 57,  педагогов дополнительного образования 15. Качественный состав руководящих и педагогических работников образовательных организаций характеризуется, в первую очередь, наличием высшего профессионального образования, квалификационной категории, своевременностью прохождения курсовой подготовки. Следует отметить, что все педагоги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="000D6773" w:rsidRPr="00430A15">
        <w:rPr>
          <w:rFonts w:ascii="Times New Roman" w:hAnsi="Times New Roman" w:cs="Times New Roman"/>
          <w:sz w:val="24"/>
          <w:szCs w:val="24"/>
        </w:rPr>
        <w:t xml:space="preserve"> своевременно проходят курсы повышения квалификации в очном, дистанционном и по персонифицированной модели.  </w:t>
      </w:r>
    </w:p>
    <w:p w:rsidR="000D6773" w:rsidRPr="000D6773" w:rsidRDefault="000D6773" w:rsidP="007353D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sz w:val="24"/>
          <w:szCs w:val="24"/>
        </w:rPr>
      </w:pPr>
      <w:r w:rsidRPr="00430A15">
        <w:rPr>
          <w:rFonts w:ascii="Times New Roman" w:hAnsi="Times New Roman" w:cs="Times New Roman"/>
          <w:sz w:val="24"/>
          <w:szCs w:val="24"/>
        </w:rPr>
        <w:t xml:space="preserve">В этом году, в связи с переходом на обновленные ФГОСы 90% педагогических работников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430A15">
        <w:rPr>
          <w:rFonts w:ascii="Times New Roman" w:hAnsi="Times New Roman" w:cs="Times New Roman"/>
          <w:sz w:val="24"/>
          <w:szCs w:val="24"/>
        </w:rPr>
        <w:t xml:space="preserve"> </w:t>
      </w:r>
      <w:r w:rsidRPr="007353D3">
        <w:rPr>
          <w:rFonts w:ascii="Times New Roman" w:hAnsi="Times New Roman" w:cs="Times New Roman"/>
          <w:sz w:val="24"/>
          <w:szCs w:val="24"/>
        </w:rPr>
        <w:t>прошли обучение на платформах НИРО и Академии Минпросвещения</w:t>
      </w:r>
    </w:p>
    <w:p w:rsidR="000D6773" w:rsidRPr="000D6773" w:rsidRDefault="000D6773" w:rsidP="007353D3">
      <w:pPr>
        <w:pBdr>
          <w:bottom w:val="single" w:sz="4" w:space="0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773">
        <w:rPr>
          <w:rFonts w:ascii="Times New Roman" w:hAnsi="Times New Roman" w:cs="Times New Roman"/>
          <w:sz w:val="24"/>
          <w:szCs w:val="24"/>
        </w:rPr>
        <w:t xml:space="preserve">  В 2021-2022 учебном году 10 педагогических работников были аттестованы на высшую квалификационную категорию (в 2020-2021 у.г. – 17), 21 - на первую (в 2020-2021 у.г. – 27), 8 чел. – на соответствие занимаемой должности (в 2020-2021 у.г — 5). </w:t>
      </w:r>
    </w:p>
    <w:p w:rsidR="000D6773" w:rsidRPr="000D6773" w:rsidRDefault="000D6773" w:rsidP="000D6773">
      <w:pPr>
        <w:pBdr>
          <w:bottom w:val="single" w:sz="4" w:space="0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773">
        <w:rPr>
          <w:rFonts w:ascii="Times New Roman" w:hAnsi="Times New Roman" w:cs="Times New Roman"/>
          <w:sz w:val="24"/>
          <w:szCs w:val="24"/>
        </w:rPr>
        <w:t xml:space="preserve">  В целом, во всех образовательных организациях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0D6773">
        <w:rPr>
          <w:rFonts w:ascii="Times New Roman" w:hAnsi="Times New Roman" w:cs="Times New Roman"/>
          <w:sz w:val="24"/>
          <w:szCs w:val="24"/>
        </w:rPr>
        <w:t xml:space="preserve"> из 208  педагогических работников аттестовано 203 педагогов – 97,5 %, в т.ч. - 46 педагогов (22,6 %) имеют высшую квалификационную категорию, 129 (63,5 %) - первую квалификационную категорию,  соответствие занимаемой должности имеют – 28 (13,8 %), не аттестованы 24 педагогов (11,5%). Не аттестованными являются педагоги, не подлежащие аттестации (стаж работы в должности – менее 2-х лет в данном образовательном учреждении, вышедшие из отпуска по уходу за ребенком и др.). В 2020-2021 учебном году повысилась доля педагогических работников, имеющих высшую квалификационную категорию (с 19,8% до 22,6 %).  </w:t>
      </w:r>
    </w:p>
    <w:p w:rsidR="000D6773" w:rsidRPr="008C0342" w:rsidRDefault="000D6773" w:rsidP="000D6773">
      <w:pPr>
        <w:pBdr>
          <w:bottom w:val="single" w:sz="4" w:space="0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6773">
        <w:rPr>
          <w:rFonts w:ascii="Times New Roman" w:hAnsi="Times New Roman" w:cs="Times New Roman"/>
          <w:sz w:val="24"/>
          <w:szCs w:val="24"/>
        </w:rPr>
        <w:t xml:space="preserve">  На сегодняшний день кадровая потребность имеет место.     Наиболее дефицитными специальностями в нашем районе продолжают оставаться учителя математики химии, русского языка и учителя начальных классов. Район активно участвует </w:t>
      </w:r>
      <w:r w:rsidRPr="008C0342">
        <w:rPr>
          <w:rFonts w:ascii="Times New Roman" w:hAnsi="Times New Roman" w:cs="Times New Roman"/>
          <w:sz w:val="24"/>
          <w:szCs w:val="24"/>
        </w:rPr>
        <w:t xml:space="preserve">в программе Улучшение жилищных условий специалистов(УЖУС) и Земский учитель.  Первый этап программы этого года- весенний отбор позволил нам привлечь в район   двух молодых специалистов, они получат один миллион рублей  и придут работать в наши учреждения.. На летний отбор вновь поданы вакансии, надеемся на положительный результат. </w:t>
      </w:r>
      <w:r w:rsidRPr="008C0342">
        <w:rPr>
          <w:rFonts w:ascii="Times New Roman" w:hAnsi="Times New Roman" w:cs="Times New Roman"/>
          <w:i/>
          <w:sz w:val="24"/>
          <w:szCs w:val="24"/>
        </w:rPr>
        <w:t xml:space="preserve">Всего 8 молодых специалистов предварительно придут в школы и сады. </w:t>
      </w:r>
    </w:p>
    <w:p w:rsidR="000D6773" w:rsidRPr="008C0342" w:rsidRDefault="000D6773" w:rsidP="000D6773">
      <w:pPr>
        <w:pBdr>
          <w:bottom w:val="single" w:sz="4" w:space="0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0342">
        <w:rPr>
          <w:rFonts w:ascii="Times New Roman" w:hAnsi="Times New Roman" w:cs="Times New Roman"/>
          <w:sz w:val="24"/>
          <w:szCs w:val="24"/>
        </w:rPr>
        <w:t xml:space="preserve">   Виден профессиональный рост молодых коллег. Они – активные участники многих конкурсов и проектов, районных мероприятий.  Конкурс «Учитель года России» </w:t>
      </w:r>
      <w:r w:rsidRPr="008C0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стал самым значимым и масштабным состязанием профессионального мастерства </w:t>
      </w:r>
      <w:r w:rsidRPr="008C0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среди </w:t>
      </w:r>
      <w:r w:rsidRPr="008C034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учителей</w:t>
      </w:r>
      <w:r w:rsidRPr="008C0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которое находится в фокусе особого внимания руководства страны.. Победителями муниципального этапа конкурса профессионального мастерства «Учитель года России» в номинации «Учитель года» стала команда педагогов из МОУ Ветлужская школа № 2., в номинации «Воспитатель года» - команда МДОУ детский сад № 6 «Ёлочка», в номинации «Педагог дополнительного образования» - команда Ветлужской детской музыкальной школы.   С первого сентября 2022 года  во всех школах страны учебная неделя будет начинаться с уроков «Разговоры о важном». Вводятся еженедельные линейки   торжественной церемонии поднятия флага и исполнения гимна. Для этого выделены федеральные средства на закупку комплекто</w:t>
      </w:r>
      <w:r w:rsidR="008C0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   государственной символики. </w:t>
      </w:r>
      <w:r w:rsidRPr="008C0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Всем школам по 90300 руб. Общая сумма на приобретение  государственной символики – составила 812719.29 рублей</w:t>
      </w:r>
      <w:r w:rsidR="008C0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0D6773" w:rsidRPr="008C0342" w:rsidRDefault="000D6773" w:rsidP="000D677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bCs/>
          <w:sz w:val="24"/>
          <w:szCs w:val="24"/>
        </w:rPr>
        <w:t xml:space="preserve">  Победители муниципального этапа в номинации «Воспитатель года» Замахова Ирина Александровна,  </w:t>
      </w:r>
      <w:r w:rsidRPr="008C0342">
        <w:rPr>
          <w:rFonts w:ascii="Times New Roman" w:hAnsi="Times New Roman" w:cs="Times New Roman"/>
          <w:sz w:val="24"/>
          <w:szCs w:val="24"/>
        </w:rPr>
        <w:t>принимала участие в региональном этапе</w:t>
      </w:r>
      <w:r w:rsidRPr="008C0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</w:rPr>
        <w:t>Всероссийского конкурса «Учитель года России» а Ремезова Евгения Николаевна приняла участие в зональном этапе регионального этапа</w:t>
      </w:r>
      <w:r w:rsidRPr="008C03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</w:rPr>
        <w:t xml:space="preserve">Всероссийского конкурса «Учитель года России». </w:t>
      </w:r>
    </w:p>
    <w:p w:rsidR="00CA7FFA" w:rsidRPr="008C0342" w:rsidRDefault="00CA7FFA" w:rsidP="000D677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342" w:rsidRPr="008C0342" w:rsidRDefault="00CA7FF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0342">
        <w:rPr>
          <w:rFonts w:ascii="Times New Roman" w:hAnsi="Times New Roman" w:cs="Times New Roman"/>
          <w:sz w:val="24"/>
          <w:szCs w:val="24"/>
          <w:u w:val="single"/>
        </w:rPr>
        <w:t>Воспитательная работа</w:t>
      </w:r>
    </w:p>
    <w:p w:rsidR="008C0342" w:rsidRPr="008C0342" w:rsidRDefault="00CA7FF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342">
        <w:rPr>
          <w:rFonts w:ascii="Times New Roman" w:eastAsia="Times New Roman" w:hAnsi="Times New Roman" w:cs="Times New Roman"/>
          <w:sz w:val="24"/>
          <w:szCs w:val="24"/>
        </w:rPr>
        <w:t xml:space="preserve">Победителями и призерами школьного этапа стали  462 обучающихся. На муниципальный этап вышли 277 участников. Из них стали победителями и призерами 119, что на 60% выше показателя прошлого года (в 2020-2021 году было 74 человека).  </w:t>
      </w:r>
      <w:r w:rsidR="008C0342" w:rsidRPr="008C0342">
        <w:rPr>
          <w:rFonts w:ascii="Times New Roman" w:eastAsia="Times New Roman" w:hAnsi="Times New Roman" w:cs="Times New Roman"/>
          <w:sz w:val="24"/>
          <w:szCs w:val="24"/>
        </w:rPr>
        <w:t>Поддержка талантливых детей и молодежи осуществляется  через назначение и выплату</w:t>
      </w:r>
      <w:r w:rsidR="008C0342" w:rsidRPr="008C0342">
        <w:rPr>
          <w:rFonts w:ascii="Times New Roman" w:hAnsi="Times New Roman" w:cs="Times New Roman"/>
          <w:sz w:val="24"/>
          <w:szCs w:val="24"/>
        </w:rPr>
        <w:t xml:space="preserve">  стипендии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="008C0342" w:rsidRPr="008C0342">
        <w:rPr>
          <w:rFonts w:ascii="Times New Roman" w:hAnsi="Times New Roman" w:cs="Times New Roman"/>
          <w:sz w:val="24"/>
          <w:szCs w:val="24"/>
        </w:rPr>
        <w:t xml:space="preserve">, предоставление поощрительных поездок на значимые мероприятия. В этом году по итогам полугодий  24 обучающимся общеобразовательных организаций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="008C0342" w:rsidRPr="008C0342">
        <w:rPr>
          <w:rFonts w:ascii="Times New Roman" w:hAnsi="Times New Roman" w:cs="Times New Roman"/>
          <w:sz w:val="24"/>
          <w:szCs w:val="24"/>
        </w:rPr>
        <w:t xml:space="preserve"> из многодетных семей, показывающие высокие результаты в обучении и социальную активность была выплачена единоразовая стипендия.</w:t>
      </w:r>
      <w:r w:rsidR="008C0342" w:rsidRPr="008C0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C0342" w:rsidRPr="008C0342" w:rsidRDefault="008C0342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>Повышение качества образования и развитие социальной активности детей невозможно без дополнительного образования детей как неотъемлемой части образовательного процесса.</w:t>
      </w:r>
    </w:p>
    <w:p w:rsidR="00CA7FFA" w:rsidRPr="008C0342" w:rsidRDefault="008C0342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C0342">
        <w:rPr>
          <w:rFonts w:ascii="Times New Roman" w:eastAsia="Times New Roman" w:hAnsi="Times New Roman" w:cs="Times New Roman"/>
          <w:sz w:val="24"/>
          <w:szCs w:val="24"/>
        </w:rPr>
        <w:t>Региональный проект «Успех каждого ребенка» также обозначил ключевым приоритетом повышение доступности услуг в</w:t>
      </w:r>
      <w:r w:rsidRPr="008C0342">
        <w:rPr>
          <w:rFonts w:ascii="Times New Roman" w:hAnsi="Times New Roman" w:cs="Times New Roman"/>
          <w:sz w:val="24"/>
          <w:szCs w:val="24"/>
        </w:rPr>
        <w:t xml:space="preserve"> сфере дополнительного образования детей и важным показателем здесь является увеличение охвата детей, обучающихся по дополнительным образовательным программам, в возрасте от 5 до 18 лет, к 2024 году до 80 % . В 2021-2022 учебном году в Ветлужском муниципальном районе этот показатель был выполнен. Благодарим всех за проделанную работу, но данное направление работы остается важным и с 1 сентября 2022 года ОО должны обеспечить выполнение показателя, с учетом вновь принятых на обучение детей. Муниципальным опорным Центром дополнительного образования в район остается учреждение дополнительного образования  МУ ДО Ветлужский РДДТ. Данные по контингенту обучающихся представлены на слайде в динамике.  Наибольшей популярностью сегодня у детей и подростков пользуются занятия в объединениях художественной  (420 чел), физкультурно-спортивной (230 чел) и технической (76 чел) направленностей. Услуги дополнительного образования обучающимся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оказывались так же в рамках работы Центров «Точки роста». В проекте «Успех каждого ребенка»  особое место занимают технологии для самоопределения и профессиональной ориентации  и построении траектории собственного развития, в том числе  участие в цикле открытых уроков "ПроеКТОриЯ", проекте «Билет в будущее»,   обучающихся 9-х, 10-х, 11 –х классов посетили высшие и средние учебные заведения области и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в рамках проведения дней открытых дверей, участвовали в профессиональных пробах на предприятиях города.   Прошлый учебный год был объявлен Годом науки и технологий, насыщен множеством  конкурсов и мероприятий технической направленности, в которых приняли участие наши дети под руководством опытных педагогов – наставников. </w:t>
      </w:r>
      <w:r w:rsidRPr="008C0342">
        <w:rPr>
          <w:rFonts w:ascii="Times New Roman" w:hAnsi="Times New Roman" w:cs="Times New Roman"/>
          <w:bCs/>
          <w:sz w:val="24"/>
          <w:szCs w:val="24"/>
        </w:rPr>
        <w:t xml:space="preserve"> Наиболее яркие вы можете видеть на </w:t>
      </w:r>
      <w:r w:rsidRPr="008C034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слайде. </w:t>
      </w:r>
      <w:r w:rsidRPr="008C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Техническая олимпиада Нижегородского  Государственного 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Технического Университета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НГТУ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. Р.Е.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Алексеева, участие 2 команд от </w:t>
      </w:r>
      <w:r w:rsidR="00B97C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округа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8C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Международный фестиваль </w:t>
      </w:r>
      <w:r w:rsidRPr="008C0342">
        <w:rPr>
          <w:rFonts w:ascii="Times New Roman" w:hAnsi="Times New Roman" w:cs="Times New Roman"/>
          <w:sz w:val="24"/>
          <w:szCs w:val="24"/>
        </w:rPr>
        <w:t xml:space="preserve">«ТехноСтрелка» Соболев Михаил в составе команды ГБУДО «ЦМИНК «Кванториум» «Мобилити». </w:t>
      </w:r>
      <w:r w:rsidRPr="008C0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Площадка «Точка кипения – Мининский» в рамках Фестиваля проектных идей и технологий  «Будущее здесь!» представлены 4 проекта в номинациях  «БиоЭкоНаноТехнологии», «Промышленный дизайн и инжиниринг», «Медиатехнологии», «Информационные и цифровые технологии». Окружной финал Интеллектуальной Олимпиады школьников  ПФО по программе решение изобретательских задач г. Перьмь  Всероссийский космический фестиваль «Открытый космос» г. Самара, участники финала, победители Всероссийского проекта. </w:t>
      </w:r>
      <w:r w:rsidRPr="008C0342">
        <w:rPr>
          <w:rFonts w:ascii="Times New Roman" w:hAnsi="Times New Roman" w:cs="Times New Roman"/>
          <w:sz w:val="24"/>
          <w:szCs w:val="24"/>
        </w:rPr>
        <w:t xml:space="preserve">Участие команды МОУ Ветлужской школы № 1 в муниципальном этапе Всероссийской креативной олимпиады «Арт-успех». </w:t>
      </w:r>
      <w:r w:rsidR="00CA7FFA"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2022 году район участвует в государственной программе </w:t>
      </w:r>
      <w:r w:rsidR="00CA7FFA" w:rsidRPr="008C03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«Капитальный ремонт образовательных организаций Нижегородской области»</w:t>
      </w:r>
      <w:r w:rsidR="00CA7FFA"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условиях 5% софинансирования из местного бюджета. Общая сумма затрат на выполнение комплекса мероприятий составила 10 600000 рублей. Заменены системы водоснабжения  и водоотведения, установлены бойлеры горячего водоснабжения в  МДОУ детский  сад № 2 «Солнышко» -2698 800,  капитальный ремонт  ремонт внутренних помещений МОУ Ветлужская школа № 1 на сумму – 5 000 000</w:t>
      </w:r>
      <w:r w:rsidR="00CA7FFA" w:rsidRPr="008C03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руб.</w:t>
      </w:r>
      <w:r w:rsidR="00CA7FFA"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>. Отремонтированы туалеты на всех этажах, раздевалки в спортзале, два кабинета, заменены оконные проемы лестничных пролетов.  Заменены 30 оконных блоков в Новопокровской школе на общую сумму 1 154 498.</w:t>
      </w:r>
      <w:r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7FFA"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детском саду «Калинка»  в рамках региональной программы ремонт систем водоснабжения и водоотведения на сумму _1 701222 и за счет районных средств ремонт пищеблока на сумму _186200. Кроме того в учреждениях образования идет подготовка к новому отопительному сезону, в т.ч. проверка систем водоснабжения, отопления. ииииииииииииПланируется приобретение отопительных котлов </w:t>
      </w:r>
      <w:r w:rsidR="00CA7FFA" w:rsidRPr="008C03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Макарьевскую школу, Новопокровскую школу и Новопокровский детский сад на общую сумму_ 1800 000 руб._. В Макарьевской школе</w:t>
      </w:r>
      <w:r w:rsidR="00CA7FFA"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идет ремонт стены и частично кровли котельной на сумму__417 000 руб. Денежные средства выделены из районного бюджета.</w:t>
      </w:r>
      <w:r w:rsidR="00CA7FFA" w:rsidRPr="008C03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="00CA7FFA" w:rsidRPr="008C03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Ветлужской  школе1 за счет районного бюджета проведен ремонт ограждения кровли   </w:t>
      </w:r>
      <w:r w:rsidRPr="008C03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сумму _700 000 руб.</w:t>
      </w:r>
      <w:r w:rsidR="00CA7FFA" w:rsidRPr="008C03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A7FFA" w:rsidRPr="008C0342">
        <w:rPr>
          <w:rFonts w:ascii="Times New Roman" w:eastAsia="Batang" w:hAnsi="Times New Roman" w:cs="Times New Roman"/>
          <w:sz w:val="24"/>
          <w:szCs w:val="24"/>
        </w:rPr>
        <w:t xml:space="preserve">   453 обучающихся начальной школы - были обеспечены бесплатным горячим питанием, на общую сумму 5315378.00 руб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C0342">
        <w:rPr>
          <w:rFonts w:ascii="Times New Roman" w:eastAsia="Batang" w:hAnsi="Times New Roman" w:cs="Times New Roman"/>
          <w:sz w:val="24"/>
          <w:szCs w:val="24"/>
        </w:rPr>
        <w:t>96 классным руководителям осуществлена выплата за классное руководство в размере 5000 руб.   общей суммой 756500000 руб.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 xml:space="preserve">Все общеобразовательные учреждения обеспечены  учебной литературой в соответствии с заявками. Все издательства, с которыми были заключены контракты осуществили поставку учебной литературы в ОУ в срок. Учебники закуплены на сумму </w:t>
      </w:r>
      <w:r w:rsidRPr="008C0342">
        <w:rPr>
          <w:rFonts w:ascii="Times New Roman" w:hAnsi="Times New Roman" w:cs="Times New Roman"/>
          <w:i/>
          <w:sz w:val="24"/>
          <w:szCs w:val="24"/>
        </w:rPr>
        <w:t>порядка 1177.9тыс руб.</w:t>
      </w:r>
      <w:r w:rsidRPr="008C0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 xml:space="preserve"> </w:t>
      </w:r>
      <w:r w:rsidRPr="008C0342">
        <w:rPr>
          <w:rFonts w:ascii="Times New Roman" w:eastAsia="Batang" w:hAnsi="Times New Roman" w:cs="Times New Roman"/>
          <w:sz w:val="24"/>
          <w:szCs w:val="24"/>
        </w:rPr>
        <w:t>В рамках национального проекта «Образование»  продолжается работа по созданию Центров Точки роста. На базе  МОУ Туранская школа, МОУ Новоуспенская школа, МОУ Новопокровская школа  создаются Центры современного образования естественно- научного профиля. В школы пришли  цифровые лаборатории по физике, химии, биологии, пособия по этим предметам, компьютерная техника.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eastAsia="Batang" w:hAnsi="Times New Roman" w:cs="Times New Roman"/>
          <w:sz w:val="24"/>
          <w:szCs w:val="24"/>
        </w:rPr>
        <w:t xml:space="preserve">В рамках  проекта  «Цифровая образовательная среда» </w:t>
      </w:r>
      <w:r w:rsidRPr="008C0342">
        <w:rPr>
          <w:rFonts w:ascii="Times New Roman" w:eastAsia="Batang" w:hAnsi="Times New Roman" w:cs="Times New Roman"/>
          <w:bCs/>
          <w:sz w:val="24"/>
          <w:szCs w:val="24"/>
        </w:rPr>
        <w:t xml:space="preserve"> откроется </w:t>
      </w:r>
      <w:r w:rsidRPr="008C0342">
        <w:rPr>
          <w:rFonts w:ascii="Times New Roman" w:eastAsia="Batang" w:hAnsi="Times New Roman" w:cs="Times New Roman"/>
          <w:sz w:val="24"/>
          <w:szCs w:val="24"/>
        </w:rPr>
        <w:t xml:space="preserve">Центр цифровой трансформации образования </w:t>
      </w:r>
      <w:r w:rsidRPr="008C0342">
        <w:rPr>
          <w:rFonts w:ascii="Times New Roman" w:eastAsia="Batang" w:hAnsi="Times New Roman" w:cs="Times New Roman"/>
          <w:bCs/>
          <w:sz w:val="24"/>
          <w:szCs w:val="24"/>
        </w:rPr>
        <w:t>на базе МОУ Калининская школа.</w:t>
      </w:r>
      <w:r w:rsidRPr="008C0342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</w:rPr>
        <w:t xml:space="preserve">В ЦОС придет 20 ноутбуков, 3 интерактивных комплекса, МФУ, видеокамеры и другое интерактивное оборудование. 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новых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мест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дополнительного образования предоставят нашим  детям 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возможность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заниматься востребованными, актуальными и популярными видами деятельности и обеспечить доступность качественного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дополнительного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образования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рамках  </w:t>
      </w:r>
      <w:r w:rsidRPr="008C0342">
        <w:rPr>
          <w:rFonts w:ascii="Times New Roman" w:hAnsi="Times New Roman" w:cs="Times New Roman"/>
          <w:sz w:val="24"/>
          <w:szCs w:val="24"/>
        </w:rPr>
        <w:t xml:space="preserve">реализации   проекта «Успех каждого ребенка» 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базе МОУ Ветлужская школа № 2 будут созданы новые  места по реализации  дополнительных обще развивающих программ – «Юный исследователь» и  «Юный инспектор дорожного движения», а на базе 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МУДО Ветлужский РДДТ  - программ «Робототехника» и  «Музыкальная студия».</w:t>
      </w:r>
      <w:r w:rsidRPr="008C03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</w:rPr>
        <w:t xml:space="preserve">По всем национальным проектам приходит федеральный комплект оборудования.   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 xml:space="preserve">Все шесть  Центров должны начать свою работу с 1 сентября 2021 года. Вклад районного бюджета- капитальный ремонт кабинетов в соответствии с дизайн- проектом и закупка новой мебели на сумму более 4 млн. руб. </w:t>
      </w:r>
    </w:p>
    <w:p w:rsidR="00CA7FFA" w:rsidRPr="008C0342" w:rsidRDefault="00CA7FFA" w:rsidP="00CA7FF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>Так же Ветлужская школа1 и 2 вошли в реализацию Федерального проекта «Футбол в школе». В школах будет развиваться футбол, и нам  для этого придет оборудование: комплекты формы на 2 команды, мячи, ворота, другое тренировочное оборудование.</w:t>
      </w:r>
    </w:p>
    <w:p w:rsidR="009B587A" w:rsidRDefault="00CA7FFA" w:rsidP="009B587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 xml:space="preserve">Во всех образовательных организациях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проведена важная работа по обследованию и категорированию объектов, разработке и согласованию паспортов безопасности и присвоена категория опасности: 6 объектов относятся к 3 категории, 16 объектов к 4 категории. Заключены договора на охрану 6 учреждений с ЧОП «Орион».   Ветлужская 1, Ветлужская школа 2, Калининская школа и 3 детских сада города имеют специализированную охрану, с приобретением ручных металлоискателей. Из районного бюджета на эти цели ежегодно выделяется__2800 000_руб.  В детских садах охранники работают круглогодично, в школах работа возобновится с 1 сентября. Во всех ОУ есть тревожные кнопки, системы наружного и внутренного видеонаблюдения. В рамках реализации регионального проекта «Информационная инфраструктура», национальной программы «Цифровая экономика» в МОУ Ветлужская школа № 2 установлена система контроля и управления доступом (СКУД), система видеонаблюдения (СВН).   В целях обеспечения прав гражданина на образование на территории города и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организована бесплатная перевозка обучающихся. </w:t>
      </w:r>
    </w:p>
    <w:p w:rsidR="00E84A8D" w:rsidRPr="00E84A8D" w:rsidRDefault="00E84A8D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4A8D">
        <w:rPr>
          <w:rFonts w:ascii="Times New Roman" w:hAnsi="Times New Roman" w:cs="Times New Roman"/>
          <w:sz w:val="24"/>
          <w:szCs w:val="24"/>
          <w:u w:val="single"/>
        </w:rPr>
        <w:t>Летний отдых</w:t>
      </w:r>
    </w:p>
    <w:p w:rsidR="009B587A" w:rsidRPr="00E84A8D" w:rsidRDefault="009B587A" w:rsidP="009B587A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8D3">
        <w:rPr>
          <w:rFonts w:ascii="Times New Roman" w:hAnsi="Times New Roman" w:cs="Times New Roman"/>
          <w:sz w:val="28"/>
          <w:szCs w:val="28"/>
        </w:rPr>
        <w:t xml:space="preserve"> </w:t>
      </w:r>
      <w:r w:rsidRPr="00E84A8D">
        <w:rPr>
          <w:rFonts w:ascii="Times New Roman" w:hAnsi="Times New Roman" w:cs="Times New Roman"/>
          <w:sz w:val="24"/>
          <w:szCs w:val="28"/>
        </w:rPr>
        <w:t xml:space="preserve">С 1 июня 2022 года  на территории </w:t>
      </w:r>
      <w:r w:rsidR="00256183">
        <w:rPr>
          <w:rFonts w:ascii="Times New Roman" w:hAnsi="Times New Roman" w:cs="Times New Roman"/>
          <w:sz w:val="24"/>
          <w:szCs w:val="28"/>
        </w:rPr>
        <w:t>Ветлужского муниципального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 стартовала летняя оздоровительная кампания 2022 года. На базе общеобразовательных организаций было открыто 6 лагерей с дневным пребыванием с общим охватом детей 239 человек.  В районном профильном стационарном палаточном лагере «Голубая волна» на базе МОУ Белышевская школа  отдохнуло 60 детей.</w:t>
      </w:r>
    </w:p>
    <w:p w:rsidR="00E84A8D" w:rsidRP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  В рамках работы прогулочных групп на МУ ДО Ветлужский РДДТ  с 01.06.2022 по 21.06.2022   330 детей  из общеобразовательных организаций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  приняли участие в мероприятиях, конкурсах и мастер-классах. 160 детей стали  участниками областного проекта «Дворовая практика» куратором проекта МУ ДО ВРДДТ  организована работа 4-х дворовых площадок.    Временная трудовая занятость подростков  была организована через Центр занятость на базе МОУ Ветлужская школа № 2, МОУ Ветлужская школа № 1 и   МОУ Калининская школа. Охват детей 31 детей. За пределами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 получили отдых и оздоровление  получили 45 детей.</w:t>
      </w:r>
    </w:p>
    <w:p w:rsidR="00E84A8D" w:rsidRP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ВЦ «Артек», «Орленок» – </w:t>
      </w:r>
      <w:r w:rsidRPr="00E84A8D">
        <w:rPr>
          <w:rFonts w:ascii="Times New Roman" w:hAnsi="Times New Roman" w:cs="Times New Roman"/>
          <w:bCs/>
          <w:sz w:val="24"/>
          <w:szCs w:val="28"/>
        </w:rPr>
        <w:t xml:space="preserve">4 человека </w:t>
      </w:r>
    </w:p>
    <w:p w:rsidR="00E84A8D" w:rsidRP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На базе ГБУ ДО ДСООЦ «Лазурный» </w:t>
      </w:r>
      <w:r w:rsidRPr="00E84A8D">
        <w:rPr>
          <w:rFonts w:ascii="Times New Roman" w:hAnsi="Times New Roman" w:cs="Times New Roman"/>
          <w:bCs/>
          <w:sz w:val="24"/>
          <w:szCs w:val="28"/>
        </w:rPr>
        <w:t>- 10 детей</w:t>
      </w:r>
    </w:p>
    <w:p w:rsidR="00E84A8D" w:rsidRP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ДСООЦ «Салют» отдохнули </w:t>
      </w:r>
      <w:r w:rsidRPr="00E84A8D">
        <w:rPr>
          <w:rFonts w:ascii="Times New Roman" w:hAnsi="Times New Roman" w:cs="Times New Roman"/>
          <w:bCs/>
          <w:sz w:val="24"/>
          <w:szCs w:val="28"/>
        </w:rPr>
        <w:t>13 ребенок</w:t>
      </w:r>
      <w:r w:rsidRPr="00E84A8D">
        <w:rPr>
          <w:rFonts w:ascii="Times New Roman" w:hAnsi="Times New Roman" w:cs="Times New Roman"/>
          <w:sz w:val="24"/>
          <w:szCs w:val="28"/>
        </w:rPr>
        <w:t>.</w:t>
      </w:r>
    </w:p>
    <w:p w:rsidR="00E84A8D" w:rsidRP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 На базе СОЛКД «Романтика» - </w:t>
      </w:r>
      <w:r w:rsidRPr="00E84A8D">
        <w:rPr>
          <w:rFonts w:ascii="Times New Roman" w:hAnsi="Times New Roman" w:cs="Times New Roman"/>
          <w:bCs/>
          <w:sz w:val="24"/>
          <w:szCs w:val="28"/>
        </w:rPr>
        <w:t>8 человек.</w:t>
      </w:r>
    </w:p>
    <w:p w:rsid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ПФО «Гвардеец» </w:t>
      </w:r>
      <w:r w:rsidRPr="00E84A8D">
        <w:rPr>
          <w:rFonts w:ascii="Times New Roman" w:hAnsi="Times New Roman" w:cs="Times New Roman"/>
          <w:bCs/>
          <w:sz w:val="24"/>
          <w:szCs w:val="28"/>
        </w:rPr>
        <w:t>– 10 человек</w:t>
      </w:r>
    </w:p>
    <w:p w:rsidR="00E84A8D" w:rsidRDefault="00E84A8D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E84A8D">
        <w:rPr>
          <w:rFonts w:ascii="Times New Roman" w:hAnsi="Times New Roman" w:cs="Times New Roman"/>
          <w:sz w:val="24"/>
          <w:szCs w:val="28"/>
          <w:u w:val="single"/>
        </w:rPr>
        <w:t>Опека и попечительство</w:t>
      </w:r>
    </w:p>
    <w:p w:rsidR="00E84A8D" w:rsidRDefault="00E84A8D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  <w:u w:val="single"/>
        </w:rPr>
      </w:pPr>
    </w:p>
    <w:p w:rsid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  Одним из важных направлений в работе специалистов  управления образования является  деятельность по опеке и попечительству в отношении несовершеннолетних граждан.</w:t>
      </w:r>
      <w:r w:rsidRPr="00E84A8D">
        <w:rPr>
          <w:rFonts w:ascii="Times New Roman" w:hAnsi="Times New Roman" w:cs="Times New Roman"/>
          <w:color w:val="010101"/>
          <w:sz w:val="24"/>
          <w:szCs w:val="28"/>
        </w:rPr>
        <w:t xml:space="preserve"> </w:t>
      </w:r>
      <w:r w:rsidRPr="00E84A8D">
        <w:rPr>
          <w:rFonts w:ascii="Times New Roman" w:hAnsi="Times New Roman" w:cs="Times New Roman"/>
          <w:bCs/>
          <w:color w:val="010101"/>
          <w:sz w:val="24"/>
          <w:szCs w:val="28"/>
        </w:rPr>
        <w:t xml:space="preserve">По состоянию на 01.08.2022 года на территории г. Ветлуга и в Ветлужском районе проживает детей - сирот, детей оставшихся без попечения родителей 100 человек , из них: </w:t>
      </w:r>
    </w:p>
    <w:p w:rsid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bCs/>
          <w:color w:val="010101"/>
          <w:sz w:val="24"/>
          <w:szCs w:val="28"/>
        </w:rPr>
        <w:t xml:space="preserve">14 человек – усыновленных, </w:t>
      </w:r>
    </w:p>
    <w:p w:rsid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bCs/>
          <w:color w:val="010101"/>
          <w:sz w:val="24"/>
          <w:szCs w:val="28"/>
        </w:rPr>
        <w:t>86 детей воспитываются в приемной семье.</w:t>
      </w:r>
    </w:p>
    <w:p w:rsidR="009B587A" w:rsidRPr="00E84A8D" w:rsidRDefault="009B587A" w:rsidP="00E84A8D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color w:val="010101"/>
          <w:sz w:val="24"/>
          <w:szCs w:val="28"/>
        </w:rPr>
        <w:lastRenderedPageBreak/>
        <w:t xml:space="preserve"> </w:t>
      </w:r>
      <w:r w:rsidRPr="00E84A8D">
        <w:rPr>
          <w:rFonts w:ascii="Times New Roman" w:hAnsi="Times New Roman" w:cs="Times New Roman"/>
          <w:sz w:val="24"/>
          <w:szCs w:val="28"/>
        </w:rPr>
        <w:t xml:space="preserve">В управлении образования администрации </w:t>
      </w:r>
      <w:r w:rsidR="00256183">
        <w:rPr>
          <w:rFonts w:ascii="Times New Roman" w:hAnsi="Times New Roman" w:cs="Times New Roman"/>
          <w:sz w:val="24"/>
          <w:szCs w:val="28"/>
        </w:rPr>
        <w:t>Ветлужского муниципального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   сформирован список детей-сирот, и детей оставшихся без попечения родителей , которые подлежат обеспечению жилыми помещениями на территории </w:t>
      </w:r>
      <w:r w:rsidR="00256183">
        <w:rPr>
          <w:rFonts w:ascii="Times New Roman" w:hAnsi="Times New Roman" w:cs="Times New Roman"/>
          <w:sz w:val="24"/>
          <w:szCs w:val="28"/>
        </w:rPr>
        <w:t>Ветлужского муниципального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.  Ежегодно на средства областного  и федерального бюджетов в районе приобретаются квартиры для детей -  сирот и детей, оставшихся без попечения родителей.   2021-2022  году планируется приобрести   3 квартиры.   </w:t>
      </w:r>
    </w:p>
    <w:p w:rsidR="000D6773" w:rsidRPr="000D6773" w:rsidRDefault="000D6773" w:rsidP="000D677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0342" w:rsidRDefault="004D2081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2.2. Цель и задачи Программы</w:t>
      </w:r>
      <w:r w:rsidR="00537099">
        <w:rPr>
          <w:rFonts w:ascii="Times New Roman" w:hAnsi="Times New Roman" w:cs="Times New Roman"/>
          <w:sz w:val="24"/>
          <w:szCs w:val="24"/>
        </w:rPr>
        <w:t>.</w:t>
      </w:r>
    </w:p>
    <w:p w:rsidR="008C0342" w:rsidRDefault="008C0342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522A">
        <w:rPr>
          <w:rFonts w:ascii="Times New Roman" w:hAnsi="Times New Roman" w:cs="Times New Roman"/>
        </w:rPr>
        <w:t xml:space="preserve">Основная стратегическая цель преобразований, отраженная в настоящей Программе, заключается в </w:t>
      </w:r>
      <w:r w:rsidRPr="00023240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Pr="00023240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430A15">
        <w:rPr>
          <w:rFonts w:ascii="Times New Roman" w:hAnsi="Times New Roman" w:cs="Times New Roman"/>
          <w:color w:val="000000"/>
          <w:sz w:val="24"/>
          <w:szCs w:val="24"/>
        </w:rPr>
        <w:t>етлужского муниципального округа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системы</w:t>
      </w:r>
      <w:r w:rsidRPr="00023240">
        <w:rPr>
          <w:rFonts w:ascii="Times New Roman" w:hAnsi="Times New Roman" w:cs="Times New Roman"/>
          <w:color w:val="000000"/>
          <w:sz w:val="24"/>
          <w:szCs w:val="24"/>
        </w:rPr>
        <w:t xml:space="preserve">, обеспечивающей </w:t>
      </w:r>
      <w:r w:rsidRPr="00023240">
        <w:rPr>
          <w:rFonts w:ascii="Times New Roman" w:hAnsi="Times New Roman" w:cs="Times New Roman"/>
          <w:sz w:val="24"/>
          <w:szCs w:val="24"/>
        </w:rPr>
        <w:t xml:space="preserve"> доступность качественного образования, </w:t>
      </w:r>
      <w:r>
        <w:rPr>
          <w:rFonts w:ascii="Times New Roman" w:hAnsi="Times New Roman" w:cs="Times New Roman"/>
          <w:sz w:val="24"/>
          <w:szCs w:val="24"/>
        </w:rPr>
        <w:t>отвечающего потребностям инновационного</w:t>
      </w:r>
      <w:r w:rsidRPr="00023240">
        <w:rPr>
          <w:rFonts w:ascii="Times New Roman" w:hAnsi="Times New Roman" w:cs="Times New Roman"/>
          <w:sz w:val="24"/>
          <w:szCs w:val="24"/>
        </w:rPr>
        <w:t xml:space="preserve"> развития экономики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3240">
        <w:rPr>
          <w:rFonts w:ascii="Times New Roman" w:hAnsi="Times New Roman" w:cs="Times New Roman"/>
          <w:sz w:val="24"/>
          <w:szCs w:val="24"/>
        </w:rPr>
        <w:t xml:space="preserve"> ожидани</w:t>
      </w:r>
      <w:r>
        <w:rPr>
          <w:rFonts w:ascii="Times New Roman" w:hAnsi="Times New Roman" w:cs="Times New Roman"/>
          <w:sz w:val="24"/>
          <w:szCs w:val="24"/>
        </w:rPr>
        <w:t>ям общества и каждого гражданина.</w:t>
      </w:r>
      <w:r w:rsidR="008C0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342" w:rsidRDefault="004D2081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Для реализации указанной цели Программой предусмотрено решение следующих задач:</w:t>
      </w: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</w:t>
      </w:r>
      <w:r w:rsidRPr="00023240">
        <w:rPr>
          <w:rFonts w:ascii="Times New Roman" w:hAnsi="Times New Roman" w:cs="Times New Roman"/>
          <w:sz w:val="24"/>
          <w:szCs w:val="24"/>
        </w:rPr>
        <w:t xml:space="preserve">овершенствованиесодержания и технологий </w:t>
      </w:r>
      <w:r w:rsidRPr="000234AD">
        <w:rPr>
          <w:rFonts w:ascii="Times New Roman" w:hAnsi="Times New Roman" w:cs="Times New Roman"/>
          <w:sz w:val="24"/>
          <w:szCs w:val="24"/>
        </w:rPr>
        <w:t>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Совершенствование системы работы с педагогическими кадрами.</w:t>
      </w: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3.Создание условий, обеспечивающих соответствие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 </w:t>
      </w: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4.С</w:t>
      </w:r>
      <w:r w:rsidRPr="00023240">
        <w:rPr>
          <w:rFonts w:ascii="Times New Roman" w:hAnsi="Times New Roman" w:cs="Times New Roman"/>
          <w:sz w:val="24"/>
          <w:szCs w:val="24"/>
        </w:rPr>
        <w:t>одействие  интеллектуальному,   духовно-нравственному развитию  детей,   реализации   личности   ребенка в интересах общества, создание условий для  выявления  и творческого развития одаренных и талантливых  детей  и молодежи, развитие мотивации  у  д</w:t>
      </w:r>
      <w:r>
        <w:rPr>
          <w:rFonts w:ascii="Times New Roman" w:hAnsi="Times New Roman" w:cs="Times New Roman"/>
          <w:sz w:val="24"/>
          <w:szCs w:val="24"/>
        </w:rPr>
        <w:t>етей  к  познанию  и творчеству.</w:t>
      </w: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5.Развитие инфраструктуры и организационно-экономических механизмов, обеспечивающих доступность качественного образования. </w:t>
      </w:r>
    </w:p>
    <w:p w:rsidR="008C0342" w:rsidRDefault="001D522A" w:rsidP="008C0342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6.Расширение форм отдыха и оздоровления детей.</w:t>
      </w:r>
    </w:p>
    <w:p w:rsidR="00CC47C9" w:rsidRDefault="00CC47C9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CC47C9" w:rsidSect="00CC47C9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430A15" w:rsidRDefault="001D522A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С</w:t>
      </w:r>
      <w:r w:rsidRPr="00246805">
        <w:rPr>
          <w:rFonts w:ascii="Times New Roman" w:hAnsi="Times New Roman" w:cs="Times New Roman"/>
          <w:sz w:val="24"/>
          <w:szCs w:val="24"/>
        </w:rPr>
        <w:t>оздание условий для успешной социализации детей-сирот и детей, ост</w:t>
      </w:r>
      <w:r>
        <w:rPr>
          <w:rFonts w:ascii="Times New Roman" w:hAnsi="Times New Roman" w:cs="Times New Roman"/>
          <w:sz w:val="24"/>
          <w:szCs w:val="24"/>
        </w:rPr>
        <w:t>авшихся без попечения родителей.</w:t>
      </w:r>
    </w:p>
    <w:p w:rsidR="004D2081" w:rsidRPr="00023240" w:rsidRDefault="004D2081" w:rsidP="00430A15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Достижение стратегической цели и решение стратегических задач Программы обеспечиваются за счет реализации программных мероприятий, сформированных по кластерному принципу, отражающему основные направления развития образовательного комплек</w:t>
      </w:r>
      <w:r w:rsidR="00430A15">
        <w:rPr>
          <w:rFonts w:ascii="Times New Roman" w:hAnsi="Times New Roman" w:cs="Times New Roman"/>
          <w:sz w:val="24"/>
          <w:szCs w:val="24"/>
        </w:rPr>
        <w:t xml:space="preserve">са Нижегородской области на </w:t>
      </w:r>
      <w:r w:rsidR="00DA6C58">
        <w:rPr>
          <w:rFonts w:ascii="Times New Roman" w:hAnsi="Times New Roman" w:cs="Times New Roman"/>
          <w:sz w:val="24"/>
          <w:szCs w:val="24"/>
        </w:rPr>
        <w:t>2023 – 2030</w:t>
      </w:r>
      <w:r w:rsidRPr="00023240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4D2081" w:rsidRPr="00023240" w:rsidRDefault="004D2081" w:rsidP="004A73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670"/>
      <w:bookmarkEnd w:id="2"/>
      <w:r w:rsidRPr="00023240">
        <w:rPr>
          <w:rFonts w:ascii="Times New Roman" w:hAnsi="Times New Roman" w:cs="Times New Roman"/>
          <w:sz w:val="24"/>
          <w:szCs w:val="24"/>
        </w:rPr>
        <w:t>2.3. Сро</w:t>
      </w:r>
      <w:r w:rsidR="004A739B">
        <w:rPr>
          <w:rFonts w:ascii="Times New Roman" w:hAnsi="Times New Roman" w:cs="Times New Roman"/>
          <w:sz w:val="24"/>
          <w:szCs w:val="24"/>
        </w:rPr>
        <w:t>ки и этапы реализации Программы</w:t>
      </w:r>
    </w:p>
    <w:p w:rsidR="004D2081" w:rsidRDefault="004D2081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Реализация Програ</w:t>
      </w:r>
      <w:r w:rsidR="00430A15">
        <w:rPr>
          <w:rFonts w:ascii="Times New Roman" w:hAnsi="Times New Roman" w:cs="Times New Roman"/>
          <w:sz w:val="24"/>
          <w:szCs w:val="24"/>
        </w:rPr>
        <w:t xml:space="preserve">ммы будет осуществляться в </w:t>
      </w:r>
      <w:r w:rsidR="00DA6C58">
        <w:rPr>
          <w:rFonts w:ascii="Times New Roman" w:hAnsi="Times New Roman" w:cs="Times New Roman"/>
          <w:sz w:val="24"/>
          <w:szCs w:val="24"/>
        </w:rPr>
        <w:t>2023 – 2030</w:t>
      </w:r>
      <w:r w:rsidRPr="00023240">
        <w:rPr>
          <w:rFonts w:ascii="Times New Roman" w:hAnsi="Times New Roman" w:cs="Times New Roman"/>
          <w:sz w:val="24"/>
          <w:szCs w:val="24"/>
        </w:rPr>
        <w:t xml:space="preserve"> годы в один этап.</w:t>
      </w:r>
    </w:p>
    <w:p w:rsidR="004A739B" w:rsidRPr="00023240" w:rsidRDefault="004A739B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2081" w:rsidRPr="00023240" w:rsidRDefault="004A739B" w:rsidP="004A739B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674"/>
      <w:bookmarkEnd w:id="3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D2081" w:rsidRPr="00023240">
        <w:rPr>
          <w:rFonts w:ascii="Times New Roman" w:hAnsi="Times New Roman" w:cs="Times New Roman"/>
          <w:sz w:val="24"/>
          <w:szCs w:val="24"/>
        </w:rPr>
        <w:t>2.4. Перечень основных мероприятий Программы</w:t>
      </w:r>
    </w:p>
    <w:p w:rsidR="004F7DB5" w:rsidRPr="006710B3" w:rsidRDefault="003548FD" w:rsidP="003548F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bookmarkStart w:id="4" w:name="Par676"/>
      <w:bookmarkStart w:id="5" w:name="_Hlk93672957"/>
      <w:bookmarkEnd w:id="4"/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(в ред. постановления администрации Ветлужского муниципального округа Нижегородской области </w:t>
      </w:r>
    </w:p>
    <w:p w:rsidR="0075321A" w:rsidRDefault="003548FD" w:rsidP="003548F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от 2</w:t>
      </w:r>
      <w:r w:rsidR="00AA238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.03.2023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194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07.07.2023г. №52</w:t>
      </w:r>
      <w:r w:rsidR="008B25A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13.10.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№78</w:t>
      </w:r>
      <w:r w:rsidR="003D56C9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="00537C4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29.12.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537C4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№1032</w:t>
      </w:r>
      <w:r w:rsidR="00CB6558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8519D4" w:rsidRDefault="00CB6558" w:rsidP="003548F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от 09.04.2024</w:t>
      </w:r>
      <w:r w:rsidR="006710B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 №257</w:t>
      </w:r>
      <w:r w:rsidR="008740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от 12.07.2</w:t>
      </w:r>
      <w:r w:rsidR="0075321A">
        <w:rPr>
          <w:rFonts w:ascii="Times New Roman" w:hAnsi="Times New Roman" w:cs="Times New Roman"/>
          <w:i/>
          <w:sz w:val="20"/>
          <w:szCs w:val="20"/>
        </w:rPr>
        <w:t>02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4г. №501</w:t>
      </w:r>
      <w:r w:rsidR="0075321A">
        <w:rPr>
          <w:rFonts w:ascii="Times New Roman" w:hAnsi="Times New Roman" w:cs="Times New Roman"/>
          <w:i/>
          <w:sz w:val="20"/>
          <w:szCs w:val="20"/>
        </w:rPr>
        <w:t>, от 14.10.2024г. №747</w:t>
      </w:r>
      <w:r w:rsidR="00F573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57395" w:rsidRPr="00F57395">
        <w:rPr>
          <w:rFonts w:ascii="Times New Roman" w:hAnsi="Times New Roman" w:cs="Times New Roman"/>
          <w:i/>
          <w:sz w:val="20"/>
          <w:szCs w:val="20"/>
        </w:rPr>
        <w:t>от 28.12.2024г. №1028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A85E1D" w:rsidRPr="008519D4" w:rsidRDefault="008519D4" w:rsidP="003548F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519D4">
        <w:rPr>
          <w:rFonts w:ascii="Times New Roman" w:hAnsi="Times New Roman" w:cs="Times New Roman"/>
          <w:i/>
          <w:sz w:val="20"/>
          <w:szCs w:val="20"/>
        </w:rPr>
        <w:t>от 30.07.2025г. №488, от 28.10.2025г. №701, от 26.12.2025г. №934</w:t>
      </w:r>
      <w:r w:rsidR="003548FD" w:rsidRPr="008519D4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CC47C9" w:rsidRDefault="00CC47C9" w:rsidP="003548F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  <w:sectPr w:rsidR="00CC47C9" w:rsidSect="00CC47C9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CC47C9" w:rsidRDefault="00CC47C9" w:rsidP="00CC47C9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144"/>
        <w:gridCol w:w="67"/>
        <w:gridCol w:w="1254"/>
        <w:gridCol w:w="947"/>
        <w:gridCol w:w="1276"/>
        <w:gridCol w:w="1134"/>
        <w:gridCol w:w="1134"/>
        <w:gridCol w:w="1134"/>
        <w:gridCol w:w="1134"/>
        <w:gridCol w:w="1134"/>
        <w:gridCol w:w="992"/>
        <w:gridCol w:w="851"/>
        <w:gridCol w:w="1275"/>
      </w:tblGrid>
      <w:tr w:rsidR="00566ADA" w:rsidRPr="00566ADA" w:rsidTr="00566ADA">
        <w:tc>
          <w:tcPr>
            <w:tcW w:w="1941" w:type="dxa"/>
            <w:vMerge w:val="restart"/>
            <w:shd w:val="clear" w:color="auto" w:fill="auto"/>
          </w:tcPr>
          <w:bookmarkEnd w:id="5"/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11" w:type="dxa"/>
            <w:gridSpan w:val="2"/>
            <w:vMerge w:val="restart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Категория расходов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947" w:type="dxa"/>
            <w:vMerge w:val="restart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0064" w:type="dxa"/>
            <w:gridSpan w:val="9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(по годам), тыс. рублей</w:t>
            </w:r>
          </w:p>
        </w:tc>
      </w:tr>
      <w:tr w:rsidR="00566ADA" w:rsidRPr="00566ADA" w:rsidTr="00566ADA">
        <w:tc>
          <w:tcPr>
            <w:tcW w:w="1941" w:type="dxa"/>
            <w:vMerge/>
            <w:shd w:val="clear" w:color="auto" w:fill="auto"/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Merge/>
            <w:shd w:val="clear" w:color="auto" w:fill="auto"/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vMerge/>
            <w:shd w:val="clear" w:color="auto" w:fill="auto"/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66ADA" w:rsidRPr="00566ADA" w:rsidTr="00566ADA">
        <w:tc>
          <w:tcPr>
            <w:tcW w:w="5353" w:type="dxa"/>
            <w:gridSpan w:val="5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Цель Программы:  формирование на территории  Ветлужского муниципального округа образовательной системы, обеспечивающей  доступность качественного образования, отвечающего потребностям инновационного развития экономики   округа,  ожиданиям общества и каждого гражданина.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566ADA" w:rsidTr="00566ADA">
        <w:tc>
          <w:tcPr>
            <w:tcW w:w="5353" w:type="dxa"/>
            <w:gridSpan w:val="5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Подпрограмма 1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«Развитие общего и дошкольного образования»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340583,8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431019,2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568234,0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363265,7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378054,4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right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386405,6</w:t>
            </w:r>
          </w:p>
        </w:tc>
        <w:tc>
          <w:tcPr>
            <w:tcW w:w="992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2467562,7</w:t>
            </w:r>
          </w:p>
        </w:tc>
      </w:tr>
      <w:tr w:rsidR="00566ADA" w:rsidRPr="00566ADA" w:rsidTr="00566ADA">
        <w:tc>
          <w:tcPr>
            <w:tcW w:w="1941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1.Совершенствование дошкольного образования как института социального развития</w:t>
            </w:r>
          </w:p>
        </w:tc>
        <w:tc>
          <w:tcPr>
            <w:tcW w:w="114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47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66ADA" w:rsidRPr="00566ADA" w:rsidRDefault="00566ADA" w:rsidP="00566ADA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276"/>
        <w:gridCol w:w="992"/>
        <w:gridCol w:w="1276"/>
        <w:gridCol w:w="1134"/>
        <w:gridCol w:w="1134"/>
        <w:gridCol w:w="1134"/>
        <w:gridCol w:w="1134"/>
        <w:gridCol w:w="1134"/>
        <w:gridCol w:w="992"/>
        <w:gridCol w:w="851"/>
        <w:gridCol w:w="1275"/>
      </w:tblGrid>
      <w:tr w:rsidR="00566ADA" w:rsidRPr="00566ADA" w:rsidTr="00566ADA">
        <w:trPr>
          <w:trHeight w:val="9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2. Расходы на обеспечение деятельности муниципальных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1546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66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4. Мероприятия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182.8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1076,3</w:t>
            </w:r>
          </w:p>
        </w:tc>
      </w:tr>
      <w:tr w:rsidR="00566ADA" w:rsidRPr="00566ADA" w:rsidTr="00566ADA">
        <w:trPr>
          <w:trHeight w:val="6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5.Улучшение материально-технической базы  и устранение нарушений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предписаний    организаций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87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Муниципальная поддержка талантливой молодежи через систему муниципальных стипендий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401,2</w:t>
            </w:r>
          </w:p>
        </w:tc>
      </w:tr>
      <w:tr w:rsidR="00566ADA" w:rsidRPr="00566ADA" w:rsidTr="00566ADA">
        <w:trPr>
          <w:trHeight w:val="120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7. 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314093,1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409486,0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382224,2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342665,0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343443,2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351590,7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2143502,2</w:t>
            </w:r>
          </w:p>
        </w:tc>
      </w:tr>
      <w:tr w:rsidR="00566ADA" w:rsidRPr="00566ADA" w:rsidTr="00566ADA">
        <w:trPr>
          <w:trHeight w:val="57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 Расходы на осуществление 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2024 – 2030</w:t>
            </w:r>
          </w:p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1852 .7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11655,2</w:t>
            </w:r>
          </w:p>
        </w:tc>
      </w:tr>
      <w:tr w:rsidR="00566ADA" w:rsidRPr="00566ADA" w:rsidTr="00566ADA">
        <w:trPr>
          <w:trHeight w:val="6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9.Софинансирование расходов по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внутренних помещений МОУ Белышевская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4065,9</w:t>
            </w:r>
          </w:p>
        </w:tc>
      </w:tr>
      <w:tr w:rsidR="00566ADA" w:rsidRPr="00566ADA" w:rsidTr="00566ADA">
        <w:trPr>
          <w:trHeight w:val="566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программе "Развитие образования Ветлужского муниципального округа на 2030-2030 годы" на выполнение капитального ремонта внутренних помещений МДОУ детский сад №2 "Солнышко"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5754.4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5754,4</w:t>
            </w:r>
          </w:p>
        </w:tc>
      </w:tr>
      <w:tr w:rsidR="00566ADA" w:rsidRPr="00566ADA" w:rsidTr="00566ADA">
        <w:trPr>
          <w:trHeight w:val="9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11.Софинансирование расходов по государственной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фасада , кровли здания и системы отопления МОУ Ветлужская школа №1</w:t>
            </w: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расходов погосударственной программе "Капитальный ремонт образовательных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фасада , кровли здания и системы отопления МОУ Ветлужская школа №1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9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12.Софинансирование расходов по государственной программе "Капитальный ремонт образовательных организаций Нижегородской области" и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"Развитие образования Ветлужского муниципального округа на 2030-2030 годы" на выполнение капремонта системы холодного водоснабжения МДОУ детский сад № "Калинка"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5759.1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16765,0</w:t>
            </w:r>
          </w:p>
        </w:tc>
      </w:tr>
      <w:tr w:rsidR="00566ADA" w:rsidRPr="00566ADA" w:rsidTr="00566ADA">
        <w:trPr>
          <w:trHeight w:val="9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Ветлужского муниципального округа на 2030-2030 годы" на выполнение капремонта внутренних помещений МОУ Ветлужская школа №1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8656,5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6365,8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7947,8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22970,1</w:t>
            </w:r>
          </w:p>
        </w:tc>
      </w:tr>
      <w:tr w:rsidR="00566ADA" w:rsidRPr="00566ADA" w:rsidTr="00566ADA">
        <w:trPr>
          <w:trHeight w:val="57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внутренних помещений МДОУ детский сад №6 "Елочка"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57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комплексного капитального ремонта МОУ Калининская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566ADA" w:rsidTr="00566ADA">
        <w:trPr>
          <w:trHeight w:val="50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детский сад №2 "Солнышко"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66ADA" w:rsidRPr="00566ADA" w:rsidTr="00566ADA">
        <w:trPr>
          <w:trHeight w:val="50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МОУ Ветлужская школа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4545,5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4545,5</w:t>
            </w:r>
          </w:p>
        </w:tc>
      </w:tr>
      <w:tr w:rsidR="00566ADA" w:rsidRPr="00566ADA" w:rsidTr="00566ADA">
        <w:trPr>
          <w:trHeight w:val="12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18.Софинансирование расходов по государственной программе "Капитальный ремонт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детский сад №2 "Солнышко"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4040,4</w:t>
            </w:r>
          </w:p>
        </w:tc>
      </w:tr>
      <w:tr w:rsidR="00566ADA" w:rsidRPr="00566ADA" w:rsidTr="00566ADA">
        <w:trPr>
          <w:trHeight w:val="12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"Развитие образования Ветлужского муниципального округа на 2023-2030 годы" на выполнение капремонта внутренних помещений МОУ Калининская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125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годы" на выполнение капремонта внутренних помещений МДОУ № 6 Елочка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5759,0</w:t>
            </w:r>
          </w:p>
        </w:tc>
      </w:tr>
      <w:tr w:rsidR="00566ADA" w:rsidRPr="00566ADA" w:rsidTr="00566ADA">
        <w:trPr>
          <w:trHeight w:val="47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21.Софинансирование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 7 Золотой ключик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48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№ 5 Калинка</w:t>
            </w: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488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23.Софинансирование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8276,8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8276,8</w:t>
            </w:r>
          </w:p>
        </w:tc>
      </w:tr>
      <w:tr w:rsidR="00566ADA" w:rsidRPr="00566ADA" w:rsidTr="00566ADA">
        <w:trPr>
          <w:trHeight w:val="9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развития информационно-телекоммуникационной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инфраструктуры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6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Е1. Федеральный проект «Успех каждого ребенка»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3649,8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6761,7</w:t>
            </w:r>
          </w:p>
        </w:tc>
      </w:tr>
      <w:tr w:rsidR="00566ADA" w:rsidRPr="00566ADA" w:rsidTr="00566ADA">
        <w:trPr>
          <w:trHeight w:val="97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Е4. Федеральный проект "Цифровая образовательная среда"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66ADA" w:rsidRPr="00566ADA" w:rsidTr="00566ADA">
        <w:trPr>
          <w:trHeight w:val="19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ЕВ. Федеральный проект "Патриотическое воспитание граждан Российской Федерации"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3297,0</w:t>
            </w:r>
          </w:p>
        </w:tc>
      </w:tr>
      <w:tr w:rsidR="00566ADA" w:rsidRPr="00566ADA" w:rsidTr="00566ADA">
        <w:trPr>
          <w:trHeight w:val="16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Ю4.Региональный проект "Модернизация школьных систем образования Нижегородской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ОММС,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155135,8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155135,8</w:t>
            </w:r>
          </w:p>
        </w:tc>
      </w:tr>
      <w:tr w:rsidR="00566ADA" w:rsidRPr="00566ADA" w:rsidTr="00566ADA">
        <w:trPr>
          <w:trHeight w:val="71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Ю6. Региональный проект "Педагоги и 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наставники"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–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УО, ОММС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ДОО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16136,2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18591,9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19154,4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19023,6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72906,1</w:t>
            </w:r>
          </w:p>
        </w:tc>
      </w:tr>
      <w:tr w:rsidR="00566ADA" w:rsidRPr="00566ADA" w:rsidTr="00566ADA">
        <w:trPr>
          <w:trHeight w:val="21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Подпрограмма 2 "Развитие дополнительного образования и воспитания детей"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20722,7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21563,2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22753,8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25564,6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23006,5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23006,5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136617,3</w:t>
            </w:r>
          </w:p>
        </w:tc>
      </w:tr>
      <w:tr w:rsidR="00566ADA" w:rsidRPr="00566ADA" w:rsidTr="00566ADA">
        <w:trPr>
          <w:trHeight w:val="1200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1. Формирование единого воспитательного пространства в Ветлужском муниципальном округе, развитие системы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91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2. Межбюджетные трансферты из фонда на поддержку территорий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465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3. Мероприятия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359,7</w:t>
            </w:r>
          </w:p>
        </w:tc>
      </w:tr>
      <w:tr w:rsidR="00566ADA" w:rsidRPr="00566ADA" w:rsidTr="00566ADA">
        <w:trPr>
          <w:trHeight w:val="124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 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855"/>
        </w:trPr>
        <w:tc>
          <w:tcPr>
            <w:tcW w:w="22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5.Предоставление субсидий на финансовое обеспечение выполнения муниципального задания на оказание муниципальной услуги и субсидии на иные цели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11035,1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12174,6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13744,1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11547,1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11547,1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11547,1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71595,1</w:t>
            </w:r>
          </w:p>
        </w:tc>
      </w:tr>
      <w:tr w:rsidR="00566ADA" w:rsidRPr="00566ADA" w:rsidTr="00566ADA">
        <w:trPr>
          <w:trHeight w:val="517"/>
        </w:trPr>
        <w:tc>
          <w:tcPr>
            <w:tcW w:w="22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566ADA" w:rsidTr="00566ADA">
        <w:trPr>
          <w:trHeight w:val="6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6. Содержание муниципальных организаций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6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функционирования модели персонифицированного 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финансирования дополнительного образования детей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8965,7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13966,9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11408,8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11408,8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45750,2</w:t>
            </w:r>
          </w:p>
        </w:tc>
      </w:tr>
      <w:tr w:rsidR="00566ADA" w:rsidRPr="00566ADA" w:rsidTr="00566ADA">
        <w:trPr>
          <w:trHeight w:val="6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Е2. Федеральный проект "Успех каждого ребенка"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9607,6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9304,7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18912,3</w:t>
            </w:r>
          </w:p>
        </w:tc>
      </w:tr>
      <w:tr w:rsidR="00566ADA" w:rsidRPr="00566ADA" w:rsidTr="00566ADA">
        <w:trPr>
          <w:trHeight w:val="615"/>
        </w:trPr>
        <w:tc>
          <w:tcPr>
            <w:tcW w:w="226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Подпрограмма 3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"Социально-правовая защита детей"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5139,7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2719,6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18070,0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19940,0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85749,3</w:t>
            </w:r>
          </w:p>
        </w:tc>
      </w:tr>
      <w:tr w:rsidR="00566ADA" w:rsidRPr="00566ADA" w:rsidTr="00566ADA">
        <w:trPr>
          <w:trHeight w:val="3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66ADA" w:rsidRPr="00566ADA" w:rsidTr="00566ADA">
        <w:trPr>
          <w:trHeight w:val="550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1. Проведение мероприятий для детей и молодежи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1539,2</w:t>
            </w:r>
          </w:p>
        </w:tc>
      </w:tr>
      <w:tr w:rsidR="00566ADA" w:rsidRPr="00566ADA" w:rsidTr="00566ADA">
        <w:trPr>
          <w:trHeight w:val="60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566ADA" w:rsidTr="00566ADA">
        <w:trPr>
          <w:trHeight w:val="1245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2. Расходы на проведение ремонта жилых помещений для детей – сирот и детей, оставшихся без попечения родителей, и лиц из их числа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 Администрация   округа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181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Расходы на обеспечение детей – сирот и детей, оставшихся без попечения родителей, лиц из числа детей – сирот и детей, оставшихся без попечения родителей, жилыми помещениями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Администрация   округа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1741,9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15279,7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71321,6</w:t>
            </w:r>
          </w:p>
        </w:tc>
      </w:tr>
      <w:tr w:rsidR="00566ADA" w:rsidRPr="00566ADA" w:rsidTr="00566ADA">
        <w:trPr>
          <w:trHeight w:val="181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4. Расходы на 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Администрация   округа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181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Расходы на оказание помощи членам семей участников СВО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Администрация   округа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600,8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954,7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4255,5</w:t>
            </w:r>
          </w:p>
        </w:tc>
      </w:tr>
      <w:tr w:rsidR="00566ADA" w:rsidRPr="00566ADA" w:rsidTr="00566ADA">
        <w:trPr>
          <w:trHeight w:val="181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6. Предоставление субсидии на финансовое обеспечение выполнения муниципального задания на оказание муниципальных услуг и субсидии на иные цели.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Администрация   округа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1394,0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2413,0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2413,0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8633,0</w:t>
            </w:r>
          </w:p>
        </w:tc>
      </w:tr>
      <w:tr w:rsidR="00566ADA" w:rsidRPr="00566ADA" w:rsidTr="00566ADA">
        <w:trPr>
          <w:trHeight w:val="748"/>
        </w:trPr>
        <w:tc>
          <w:tcPr>
            <w:tcW w:w="2269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Подпрограмма 4 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«Ветлужские каникулы»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1588,6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10191,4</w:t>
            </w:r>
          </w:p>
        </w:tc>
      </w:tr>
      <w:tr w:rsidR="00566ADA" w:rsidRPr="00566ADA" w:rsidTr="00566ADA">
        <w:trPr>
          <w:trHeight w:val="90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1. Организация и проведение лагерей дневного пребывания  на базе образовательных 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1017,7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1114,1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1118,2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7008,7</w:t>
            </w:r>
          </w:p>
        </w:tc>
      </w:tr>
      <w:tr w:rsidR="00566ADA" w:rsidRPr="00566ADA" w:rsidTr="00566ADA">
        <w:trPr>
          <w:trHeight w:val="930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Организация и проведение загородных  детских оздоровительно-образовательных центров (лагерей),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118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районного профильного экологического лагеря «Голубая волна» на базе МОУ Белышевская школа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256,3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1482,1</w:t>
            </w:r>
          </w:p>
        </w:tc>
      </w:tr>
      <w:tr w:rsidR="00566ADA" w:rsidRPr="00566ADA" w:rsidTr="00566ADA">
        <w:trPr>
          <w:trHeight w:val="615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4.Организация работы дворовых площадок на территории   округа,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566ADA" w:rsidRPr="00566ADA" w:rsidTr="00566ADA">
        <w:trPr>
          <w:trHeight w:val="615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5.Организация и проведение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фестивалей и конкурсов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 –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УО,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566ADA" w:rsidRPr="00566ADA" w:rsidTr="00566ADA">
        <w:trPr>
          <w:trHeight w:val="645"/>
        </w:trPr>
        <w:tc>
          <w:tcPr>
            <w:tcW w:w="22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6.Обучение кадров и вожатых для работы в учреждениях организующих отдых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566ADA" w:rsidTr="00566ADA">
        <w:trPr>
          <w:trHeight w:val="517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7.Расходы на осуществление выплат на возмещение части расходов по приобретению путевок в детские санатории, санаторно – оздоровительные центры (лагеря) круглогодичного действия и иные организации осуществляющие санаторно-курортное лечение детей с соответствии с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Прочие расходы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УО, ОО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633,7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1319,6</w:t>
            </w:r>
          </w:p>
        </w:tc>
      </w:tr>
      <w:tr w:rsidR="00566ADA" w:rsidRPr="00566ADA" w:rsidTr="00566ADA">
        <w:trPr>
          <w:trHeight w:val="2018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566ADA" w:rsidTr="00566ADA">
        <w:trPr>
          <w:trHeight w:val="114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Подпрограмма 5        "Обеспечение реализации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2030-2030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167471,5</w:t>
            </w:r>
          </w:p>
        </w:tc>
      </w:tr>
      <w:tr w:rsidR="00566ADA" w:rsidRPr="00566ADA" w:rsidTr="00566ADA">
        <w:trPr>
          <w:trHeight w:val="1002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4732,3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6134,6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32641,8</w:t>
            </w:r>
          </w:p>
        </w:tc>
      </w:tr>
      <w:tr w:rsidR="00566ADA" w:rsidRPr="00566ADA" w:rsidTr="00566ADA">
        <w:trPr>
          <w:trHeight w:val="2290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 – 2030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22744,1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22783,4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23659,3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21881,0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134829,7</w:t>
            </w:r>
          </w:p>
        </w:tc>
      </w:tr>
    </w:tbl>
    <w:p w:rsidR="00DD7350" w:rsidRDefault="00DD7350" w:rsidP="00D2227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B37E53" w:rsidRPr="00537099" w:rsidRDefault="00B37E53" w:rsidP="00B37E5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7099">
        <w:rPr>
          <w:rFonts w:ascii="Times New Roman" w:hAnsi="Times New Roman" w:cs="Times New Roman"/>
          <w:sz w:val="24"/>
          <w:szCs w:val="24"/>
        </w:rPr>
        <w:t>2.5. Индикаторы достижения цели и непосредственные</w:t>
      </w:r>
    </w:p>
    <w:p w:rsidR="00B37E53" w:rsidRPr="00537099" w:rsidRDefault="00B37E53" w:rsidP="00B3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7099">
        <w:rPr>
          <w:rFonts w:ascii="Times New Roman" w:hAnsi="Times New Roman" w:cs="Times New Roman"/>
          <w:sz w:val="24"/>
          <w:szCs w:val="24"/>
        </w:rPr>
        <w:t>результаты реализации Программы</w:t>
      </w:r>
    </w:p>
    <w:p w:rsidR="00B37E53" w:rsidRPr="00537099" w:rsidRDefault="00B37E53" w:rsidP="00B37E5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Par1588"/>
      <w:bookmarkStart w:id="7" w:name="_Hlk92114376"/>
      <w:bookmarkEnd w:id="6"/>
      <w:r w:rsidRPr="00537099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61"/>
        <w:gridCol w:w="66"/>
        <w:gridCol w:w="2885"/>
        <w:gridCol w:w="45"/>
        <w:gridCol w:w="1231"/>
        <w:gridCol w:w="992"/>
        <w:gridCol w:w="26"/>
        <w:gridCol w:w="824"/>
        <w:gridCol w:w="26"/>
        <w:gridCol w:w="116"/>
        <w:gridCol w:w="709"/>
        <w:gridCol w:w="26"/>
        <w:gridCol w:w="257"/>
        <w:gridCol w:w="567"/>
        <w:gridCol w:w="26"/>
        <w:gridCol w:w="400"/>
        <w:gridCol w:w="425"/>
        <w:gridCol w:w="26"/>
        <w:gridCol w:w="541"/>
        <w:gridCol w:w="283"/>
        <w:gridCol w:w="26"/>
        <w:gridCol w:w="683"/>
        <w:gridCol w:w="142"/>
        <w:gridCol w:w="850"/>
        <w:gridCol w:w="284"/>
        <w:gridCol w:w="709"/>
        <w:gridCol w:w="567"/>
        <w:gridCol w:w="425"/>
        <w:gridCol w:w="1417"/>
      </w:tblGrid>
      <w:tr w:rsidR="00BE5CA9" w:rsidRPr="00F14DFC" w:rsidTr="00566ADA">
        <w:trPr>
          <w:tblCellSpacing w:w="5" w:type="nil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3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6F05B4" w:rsidRPr="00F14DFC" w:rsidTr="00566ADA">
        <w:trPr>
          <w:tblCellSpacing w:w="5" w:type="nil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B4" w:rsidRDefault="00BE5CA9" w:rsidP="006F05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A9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50E4" w:rsidRDefault="00C650E4" w:rsidP="006F05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BE5C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5CA9" w:rsidRPr="00BE5CA9" w:rsidRDefault="00BE5CA9" w:rsidP="006F05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Default="00BE5CA9" w:rsidP="006F05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CA9">
              <w:rPr>
                <w:rFonts w:ascii="Times New Roman" w:hAnsi="Times New Roman" w:cs="Times New Roman"/>
                <w:sz w:val="20"/>
                <w:szCs w:val="20"/>
              </w:rPr>
              <w:t>Тек</w:t>
            </w:r>
            <w:r w:rsidR="006F05B4">
              <w:rPr>
                <w:rFonts w:ascii="Times New Roman" w:hAnsi="Times New Roman" w:cs="Times New Roman"/>
                <w:sz w:val="20"/>
                <w:szCs w:val="20"/>
              </w:rPr>
              <w:t>ущий</w:t>
            </w:r>
            <w:r w:rsidRPr="00BE5CA9">
              <w:rPr>
                <w:rFonts w:ascii="Times New Roman" w:hAnsi="Times New Roman" w:cs="Times New Roman"/>
                <w:sz w:val="20"/>
                <w:szCs w:val="20"/>
              </w:rPr>
              <w:t>.год</w:t>
            </w:r>
          </w:p>
          <w:p w:rsidR="00C650E4" w:rsidRDefault="00C650E4" w:rsidP="006F05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BE5C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E5CA9" w:rsidRPr="00BE5CA9" w:rsidRDefault="00BE5CA9" w:rsidP="006F05B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552931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BE5CA9" w:rsidRPr="00F14DFC" w:rsidTr="00566ADA">
        <w:trPr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1602"/>
            <w:bookmarkEnd w:id="8"/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2.5.1. Индикаторы достижения цели</w:t>
            </w:r>
          </w:p>
        </w:tc>
      </w:tr>
      <w:bookmarkStart w:id="9" w:name="Par1603"/>
      <w:bookmarkEnd w:id="9"/>
      <w:tr w:rsidR="00BE5CA9" w:rsidRPr="00F14DFC" w:rsidTr="00566ADA">
        <w:trPr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Par6804  </w:instrTex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14DF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Подпрограмма 1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общего и дошкольного образования"</w:t>
            </w:r>
          </w:p>
        </w:tc>
      </w:tr>
      <w:tr w:rsidR="006F05B4" w:rsidRPr="00F14DFC" w:rsidTr="00566ADA">
        <w:trPr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среднего балла единого государственного экзамена (в расчете на 1 предмет) в 10% ОО с лучшими результатами 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единого государственного экзамена к среднему баллу единого государственного экзамена (в расчете на 1 предмет) в 10% ОО с худшими результатами единого государственного экзамена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F62E0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6F05B4" w:rsidRPr="00F14DFC" w:rsidTr="00566ADA">
        <w:trPr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F62E0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6F05B4" w:rsidRPr="00F14DFC" w:rsidTr="00566ADA">
        <w:trPr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CF62E0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F05B4" w:rsidRPr="00F14DFC" w:rsidTr="00566ADA">
        <w:trPr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дошкольного образования - отношение численности детей 3-7 лет, 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 , обучающихся в ОО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D5121C">
            <w:pPr>
              <w:widowControl w:val="0"/>
              <w:autoSpaceDE w:val="0"/>
              <w:autoSpaceDN w:val="0"/>
              <w:adjustRightInd w:val="0"/>
              <w:ind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F62E0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Start w:id="10" w:name="Par1670"/>
      <w:bookmarkEnd w:id="10"/>
      <w:tr w:rsidR="00BE5CA9" w:rsidRPr="00F14DFC" w:rsidTr="00566ADA">
        <w:trPr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/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\l Par7119  </w:instrTex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дополнительного образования и воспитания детей и молодежи"</w:t>
            </w:r>
          </w:p>
        </w:tc>
      </w:tr>
      <w:tr w:rsidR="006F05B4" w:rsidRPr="00F14DFC" w:rsidTr="00566ADA">
        <w:trPr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84,5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6F05B4" w:rsidRPr="00F14DFC" w:rsidTr="00566ADA">
        <w:trPr>
          <w:trHeight w:val="1089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Охват организованными формами отдыха и оздоровления детей школьного возраста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27" w:rsidRPr="00F14DFC" w:rsidRDefault="00F10627" w:rsidP="00F106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E5CA9" w:rsidRPr="00F14DFC" w:rsidTr="00566ADA">
        <w:trPr>
          <w:trHeight w:val="201"/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Подпрограмма 3 «Социально-правовая защита детей в Ветлужском муниципальном районе»</w:t>
            </w:r>
          </w:p>
        </w:tc>
      </w:tr>
      <w:tr w:rsidR="006F05B4" w:rsidRPr="00F14DFC" w:rsidTr="00566ADA">
        <w:trPr>
          <w:trHeight w:val="686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F14D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воспитывающихся в семьях граждан, в общей численности детей-сирот и детей, оставшихся без попечения родителей.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6F05B4" w:rsidRPr="00F14DFC" w:rsidTr="00566ADA">
        <w:trPr>
          <w:trHeight w:val="673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родителей,в общем количестве детей от 0 до18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F727EF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8D6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0E4" w:rsidRPr="00F14DFC" w:rsidRDefault="00C650E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F747E" w:rsidRPr="00F14DFC" w:rsidTr="00566ADA">
        <w:trPr>
          <w:trHeight w:val="385"/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C63D75" w:rsidRDefault="00DF747E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6C58">
              <w:rPr>
                <w:rFonts w:ascii="Times New Roman" w:hAnsi="Times New Roman" w:cs="Times New Roman"/>
                <w:sz w:val="24"/>
                <w:szCs w:val="24"/>
              </w:rPr>
              <w:t>Подпрограмма 4 Ветлужские каникулы</w:t>
            </w:r>
          </w:p>
        </w:tc>
      </w:tr>
      <w:tr w:rsidR="00DF747E" w:rsidRPr="00F14DFC" w:rsidTr="00566ADA">
        <w:trPr>
          <w:trHeight w:val="673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</w:tcBorders>
          </w:tcPr>
          <w:p w:rsidR="00DF747E" w:rsidRPr="00DF747E" w:rsidRDefault="00DF747E" w:rsidP="00DF74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учреждений, организующих отдых и оздоровление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7E" w:rsidRPr="00DF747E" w:rsidRDefault="00DF747E" w:rsidP="00DF74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747E" w:rsidRPr="0079011F" w:rsidRDefault="00DF747E" w:rsidP="00DF747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DF747E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DF747E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C63D75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C63D75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7E" w:rsidRPr="00F14DFC" w:rsidTr="00566ADA">
        <w:trPr>
          <w:trHeight w:val="673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</w:tcBorders>
          </w:tcPr>
          <w:p w:rsidR="00DF747E" w:rsidRPr="00DF747E" w:rsidRDefault="00DF747E" w:rsidP="00DF74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t>Охват детей организованными формами отдыха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7E" w:rsidRPr="00DF747E" w:rsidRDefault="00DF747E" w:rsidP="00DF74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747E" w:rsidRPr="0079011F" w:rsidRDefault="00DF747E" w:rsidP="00DF747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DF747E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DF747E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7E" w:rsidRPr="00F14DFC" w:rsidTr="00566ADA">
        <w:trPr>
          <w:trHeight w:val="673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1" w:type="dxa"/>
            <w:gridSpan w:val="2"/>
            <w:tcBorders>
              <w:bottom w:val="single" w:sz="4" w:space="0" w:color="auto"/>
            </w:tcBorders>
          </w:tcPr>
          <w:p w:rsidR="00DF747E" w:rsidRPr="00DF747E" w:rsidRDefault="00DF747E" w:rsidP="00DF74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педагогических кадров для работы в детских оздоровительных учреждений всех видов в условиях каникулярного </w:t>
            </w:r>
            <w:r w:rsidRPr="00DF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47E" w:rsidRPr="00DF747E" w:rsidRDefault="00DF747E" w:rsidP="00DF747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747E" w:rsidRPr="00430F3E" w:rsidRDefault="00DF747E" w:rsidP="00DF747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DF747E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DF747E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7E" w:rsidRPr="00F14DFC" w:rsidRDefault="00DF747E" w:rsidP="00DF74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DFC" w:rsidRPr="00F14DFC" w:rsidTr="00566ADA">
        <w:trPr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lastRenderedPageBreak/>
              <w:tab/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2.5.2. Непосредственные результаты реализации Программы</w:t>
            </w:r>
          </w:p>
        </w:tc>
      </w:tr>
      <w:tr w:rsidR="00F14DFC" w:rsidRPr="00F14DFC" w:rsidTr="00566ADA">
        <w:trPr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C326D8" w:rsidP="004B540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6804" w:history="1">
              <w:r w:rsidR="00F14DFC" w:rsidRPr="00F14DF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="00F14DFC"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общего и дошкольного образования"</w:t>
            </w:r>
          </w:p>
        </w:tc>
      </w:tr>
      <w:tr w:rsidR="00BE5CA9" w:rsidRPr="00F14DFC" w:rsidTr="00566ADA">
        <w:trPr>
          <w:tblCellSpacing w:w="5" w:type="nil"/>
        </w:trPr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03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BE5CA9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Значение индикатора/непосредственного результата</w:t>
            </w:r>
          </w:p>
        </w:tc>
      </w:tr>
      <w:tr w:rsidR="00F14DFC" w:rsidRPr="00F14DFC" w:rsidTr="00566ADA">
        <w:trPr>
          <w:tblCellSpacing w:w="5" w:type="nil"/>
        </w:trPr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DA6C58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3E2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F14DFC" w:rsidRPr="00F14DFC" w:rsidTr="00566ADA">
        <w:trPr>
          <w:trHeight w:val="787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Охват детей дошкольным образованием от 1 года до 7 лет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16D74" w:rsidRPr="00F14DFC" w:rsidTr="00566ADA">
        <w:trPr>
          <w:trHeight w:val="1172"/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Pr="00F14DFC" w:rsidRDefault="00116D7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Pr="00F14DFC" w:rsidRDefault="00116D74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Число учеников в муниципальных ОО, приходящихся на одного учителя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Pr="00F14DFC" w:rsidRDefault="00116D7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Pr="00F14DFC" w:rsidRDefault="00CF62E0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Pr="00F14DFC" w:rsidRDefault="00116D7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Pr="00F14DFC" w:rsidRDefault="00116D74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D74" w:rsidRDefault="00116D74" w:rsidP="00116D74">
            <w:pPr>
              <w:jc w:val="center"/>
            </w:pPr>
            <w:r w:rsidRPr="00C126B2"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</w:tr>
      <w:tr w:rsidR="00BE5CA9" w:rsidRPr="00F14DFC" w:rsidTr="00566ADA">
        <w:trPr>
          <w:tblCellSpacing w:w="5" w:type="nil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CA9" w:rsidRPr="00F14DFC" w:rsidRDefault="00C326D8" w:rsidP="004B5407">
            <w:pPr>
              <w:widowControl w:val="0"/>
              <w:autoSpaceDE w:val="0"/>
              <w:autoSpaceDN w:val="0"/>
              <w:adjustRightInd w:val="0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7119" w:history="1">
              <w:r w:rsidR="00BE5CA9" w:rsidRPr="00F14DFC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  <w:r w:rsidR="00BE5CA9"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дополнительного образования и воспитания детей "</w:t>
            </w:r>
          </w:p>
        </w:tc>
      </w:tr>
      <w:tr w:rsidR="00F14DFC" w:rsidRPr="00F14DFC" w:rsidTr="00566ADA">
        <w:trPr>
          <w:tblCellSpacing w:w="5" w:type="nil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Количество областных мероприятий в системе дополнительного образования детей и воспитания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FC" w:rsidRPr="00F14DFC" w:rsidRDefault="00F14DFC" w:rsidP="004B54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E5CA9" w:rsidRPr="00F14DFC" w:rsidTr="00566AD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5735" w:type="dxa"/>
            <w:gridSpan w:val="29"/>
            <w:tcBorders>
              <w:bottom w:val="single" w:sz="4" w:space="0" w:color="auto"/>
            </w:tcBorders>
          </w:tcPr>
          <w:p w:rsidR="00BE5CA9" w:rsidRPr="00F14DFC" w:rsidRDefault="00BE5CA9" w:rsidP="004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  Подпрограмма 3 «Социально-правовая защита детей в Ветлужском муниципальном районе»</w:t>
            </w:r>
          </w:p>
        </w:tc>
      </w:tr>
      <w:tr w:rsidR="00F14DFC" w:rsidRPr="00F14DFC" w:rsidTr="00566AD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1227" w:type="dxa"/>
            <w:gridSpan w:val="2"/>
          </w:tcPr>
          <w:p w:rsidR="00F14DFC" w:rsidRPr="00F14DFC" w:rsidRDefault="00F14DFC" w:rsidP="004B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0" w:type="dxa"/>
            <w:gridSpan w:val="2"/>
          </w:tcPr>
          <w:p w:rsidR="00F14DFC" w:rsidRPr="00F14DFC" w:rsidRDefault="00F14DFC" w:rsidP="004B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численности детей, воспитывающихся 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учреждении </w:t>
            </w:r>
          </w:p>
        </w:tc>
        <w:tc>
          <w:tcPr>
            <w:tcW w:w="1231" w:type="dxa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2" w:type="dxa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3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3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</w:tcPr>
          <w:p w:rsidR="00F14DFC" w:rsidRPr="00F14DFC" w:rsidRDefault="00F14DFC" w:rsidP="004B5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569E" w:rsidRPr="00F14DFC" w:rsidTr="00566AD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1573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 Ветлужские каникулы</w:t>
            </w:r>
          </w:p>
        </w:tc>
      </w:tr>
      <w:tr w:rsidR="0048569E" w:rsidRPr="00F14DFC" w:rsidTr="00566AD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8"/>
        </w:trPr>
        <w:tc>
          <w:tcPr>
            <w:tcW w:w="1227" w:type="dxa"/>
            <w:gridSpan w:val="2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0" w:type="dxa"/>
            <w:gridSpan w:val="2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Количество детей, отдохнувших в организациях отдыха и оздоровления детей</w:t>
            </w:r>
          </w:p>
        </w:tc>
        <w:tc>
          <w:tcPr>
            <w:tcW w:w="1231" w:type="dxa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992" w:type="dxa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850" w:type="dxa"/>
            <w:gridSpan w:val="2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gridSpan w:val="3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  <w:gridSpan w:val="3"/>
          </w:tcPr>
          <w:p w:rsidR="0048569E" w:rsidRPr="00F14DFC" w:rsidRDefault="0048569E" w:rsidP="004856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4D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</w:tcPr>
          <w:p w:rsidR="0048569E" w:rsidRDefault="0048569E" w:rsidP="0048569E">
            <w:pPr>
              <w:jc w:val="center"/>
            </w:pPr>
            <w:r w:rsidRPr="00B43A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3"/>
          </w:tcPr>
          <w:p w:rsidR="0048569E" w:rsidRDefault="0048569E" w:rsidP="0048569E">
            <w:pPr>
              <w:jc w:val="center"/>
            </w:pPr>
            <w:r w:rsidRPr="00B43A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gridSpan w:val="3"/>
          </w:tcPr>
          <w:p w:rsidR="0048569E" w:rsidRDefault="0048569E" w:rsidP="0048569E">
            <w:pPr>
              <w:jc w:val="center"/>
            </w:pPr>
            <w:r w:rsidRPr="00B43A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gridSpan w:val="2"/>
          </w:tcPr>
          <w:p w:rsidR="0048569E" w:rsidRDefault="0048569E" w:rsidP="0048569E">
            <w:pPr>
              <w:jc w:val="center"/>
            </w:pPr>
            <w:r w:rsidRPr="00B43A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  <w:gridSpan w:val="2"/>
          </w:tcPr>
          <w:p w:rsidR="0048569E" w:rsidRDefault="0048569E" w:rsidP="0048569E">
            <w:pPr>
              <w:jc w:val="center"/>
            </w:pPr>
            <w:r w:rsidRPr="00B43A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42" w:type="dxa"/>
            <w:gridSpan w:val="2"/>
          </w:tcPr>
          <w:p w:rsidR="0048569E" w:rsidRDefault="0048569E" w:rsidP="0048569E">
            <w:pPr>
              <w:jc w:val="center"/>
            </w:pPr>
            <w:r w:rsidRPr="00B43AE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</w:tbl>
    <w:p w:rsidR="00B66839" w:rsidRDefault="00B66839" w:rsidP="00B668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</w:p>
    <w:bookmarkEnd w:id="7"/>
    <w:p w:rsidR="00304F71" w:rsidRDefault="00304F71" w:rsidP="00BB52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66839" w:rsidRPr="00537099" w:rsidRDefault="00B66839" w:rsidP="00BB52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7099">
        <w:rPr>
          <w:rFonts w:ascii="Times New Roman" w:hAnsi="Times New Roman" w:cs="Times New Roman"/>
          <w:sz w:val="24"/>
          <w:szCs w:val="24"/>
        </w:rPr>
        <w:t>2.</w:t>
      </w:r>
      <w:r w:rsidR="00BB521B">
        <w:rPr>
          <w:rFonts w:ascii="Times New Roman" w:hAnsi="Times New Roman" w:cs="Times New Roman"/>
          <w:sz w:val="24"/>
          <w:szCs w:val="24"/>
        </w:rPr>
        <w:t>6. Меры правового регулирования</w:t>
      </w:r>
    </w:p>
    <w:p w:rsidR="00B66839" w:rsidRPr="00537099" w:rsidRDefault="00B66839" w:rsidP="00B668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bookmarkStart w:id="11" w:name="Par2254"/>
      <w:bookmarkEnd w:id="11"/>
      <w:r w:rsidRPr="00537099"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W w:w="1559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1"/>
        <w:gridCol w:w="2324"/>
        <w:gridCol w:w="4594"/>
        <w:gridCol w:w="2410"/>
        <w:gridCol w:w="5244"/>
      </w:tblGrid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и соисполнители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2261"/>
            <w:bookmarkEnd w:id="12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2.6.1. </w:t>
            </w:r>
            <w:hyperlink w:anchor="Par6804" w:history="1">
              <w:r w:rsidRPr="00F35B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1</w:t>
              </w:r>
            </w:hyperlink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общего и дошкольного образования"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2262"/>
            <w:bookmarkEnd w:id="13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1. Совершенствование дошкольного образования как института социального развития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  внедрени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моделей нормативного бюджетного финансирования ДОО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2C2727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 внедрении вариативных моделей государственно-общественного управления дошкольным образованием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2C2727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Об организационно-методическом обеспечении развития новых форм получения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2C2727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2278"/>
            <w:bookmarkEnd w:id="14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2. Модернизация содержания общего образования и образовательной среды с целью развития одаренности обучающихся для обеспечения готовности выпускников общеобразовательных организаций к дальнейшему обучению и деятельности в высокотехнологичной экономике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муниципального  этап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2C2727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 подготовке команд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ветлужских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к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региональному и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му этапу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2C2727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2C2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2C2727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2C2727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2294"/>
            <w:bookmarkStart w:id="16" w:name="Par2300"/>
            <w:bookmarkEnd w:id="15"/>
            <w:bookmarkEnd w:id="16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4. Формирование у обучающихся социальных компетенций гражданских установок, культуры здорового образа жизни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9C798C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9C798C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2306"/>
            <w:bookmarkEnd w:id="17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5. Повышение качества и доступности образования для детей с ОВЗ и детей-инвалидов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2307"/>
            <w:bookmarkEnd w:id="18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6.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9C798C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9C798C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2313"/>
            <w:bookmarkEnd w:id="19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2.6.2. </w:t>
            </w:r>
            <w:hyperlink w:anchor="Par7119" w:history="1">
              <w:r w:rsidRPr="00F35B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Подпрограмма 2</w:t>
              </w:r>
            </w:hyperlink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дополнительного образования и воспитания детей и молодежи"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2314"/>
            <w:bookmarkEnd w:id="20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Формирование единого воспитательного пространства в </w:t>
            </w:r>
            <w:r w:rsidR="009C798C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Ветлужском муниципальном </w:t>
            </w:r>
            <w:r w:rsidR="00C63D75">
              <w:rPr>
                <w:rFonts w:ascii="Times New Roman" w:hAnsi="Times New Roman" w:cs="Times New Roman"/>
                <w:sz w:val="24"/>
                <w:szCs w:val="24"/>
              </w:rPr>
              <w:t>округе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, развитие системы дополнительного образования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9C798C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9C798C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2320"/>
            <w:bookmarkEnd w:id="21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9C798C" w:rsidRPr="00F35B7C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9C798C" w:rsidP="009C7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2326"/>
            <w:bookmarkEnd w:id="22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3. Содействие интеллектуальному, духовно-нравственному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 и творчеству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Приказы 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2332"/>
            <w:bookmarkEnd w:id="23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4. Профилактика асоциальных явлений в детской и молодежной среде, формирование здорового образа жизни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C12D14"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2338"/>
            <w:bookmarkEnd w:id="24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5. Привлечение обучающихся к регулярным занятиям физической культурой и спортом, развитие различных видов спорта в ОО. Внедрение новых форм спортивно-массовых мероприятий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C12D14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УО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2344"/>
            <w:bookmarkEnd w:id="25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Приказы 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2350"/>
            <w:bookmarkEnd w:id="26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7. Мероприятия, направленные на противодействие немедицинскому использованию наркотических средств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Приказы 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2356"/>
            <w:bookmarkEnd w:id="27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Приказы о проведении мероприятий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2362"/>
            <w:bookmarkEnd w:id="28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9. Организация отдыха и оздоровления детей МОНО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 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аспределени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 путевок в санаторно-оздоровительные лагеря по муниципальным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Приказы 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аспределени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путевок в ГБОУ ДОД ДСООЦ "Лазурный" по муниципальным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2373"/>
            <w:bookmarkEnd w:id="29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10. Организация отдыха и оздоровления детей, находящихся в трудной жизненной ситуации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Приказы </w:t>
            </w:r>
            <w:r w:rsidR="00C12D14"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Распределение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путевок в санаторно-оздоровительные лагеря по муниципальным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2379"/>
            <w:bookmarkEnd w:id="30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Мероприятие 12. Развитие моделей и форм детского самоуправления, совершенствование волонтерской деятельности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 МОНО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МОНО, ГБОУ ДОД (при условии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2385"/>
            <w:bookmarkEnd w:id="31"/>
            <w:r w:rsidRPr="00F35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13 Мероприятия по развитию студенческого самоуправления в ПОО</w:t>
            </w:r>
          </w:p>
        </w:tc>
      </w:tr>
      <w:tr w:rsidR="00B66839" w:rsidRPr="00F35B7C" w:rsidTr="009E462A">
        <w:trPr>
          <w:tblCellSpacing w:w="5" w:type="nil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Приказ 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Утверждение положений и смет на проведение мероприятий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C12D14" w:rsidP="00C12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6839" w:rsidRPr="00F35B7C">
              <w:rPr>
                <w:rFonts w:ascii="Times New Roman" w:hAnsi="Times New Roman" w:cs="Times New Roman"/>
                <w:sz w:val="24"/>
                <w:szCs w:val="24"/>
              </w:rPr>
              <w:t>ОУ ДОД (при условии участия)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839" w:rsidRPr="00F35B7C" w:rsidRDefault="00B66839" w:rsidP="00F43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</w:tbl>
    <w:p w:rsidR="00402384" w:rsidRDefault="00402384" w:rsidP="00562F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338B" w:rsidRDefault="000C338B" w:rsidP="00562F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C338B" w:rsidRDefault="000C338B" w:rsidP="00562F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562F08" w:rsidRDefault="00F35B7C" w:rsidP="00562F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562F08" w:rsidRPr="00F35B7C">
        <w:rPr>
          <w:rFonts w:ascii="Times New Roman" w:hAnsi="Times New Roman" w:cs="Times New Roman"/>
          <w:sz w:val="24"/>
          <w:szCs w:val="24"/>
        </w:rPr>
        <w:t>. Обоснование объема финансовых ресурсов</w:t>
      </w:r>
    </w:p>
    <w:p w:rsidR="00AA2383" w:rsidRPr="008519D4" w:rsidRDefault="00AA2383" w:rsidP="00AA2383">
      <w:pPr>
        <w:keepNext/>
        <w:ind w:left="440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(в ред. постановления администрации Ветлужского муниципального округа Нижегородской области от 28.03.2023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194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07.07.2023г. №52</w:t>
      </w:r>
      <w:r w:rsidR="008B25A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13.10.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№78</w:t>
      </w:r>
      <w:r w:rsidR="003D56C9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="00537C4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29.12.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537C4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№1032</w:t>
      </w:r>
      <w:r w:rsidR="00CB6558">
        <w:rPr>
          <w:rFonts w:ascii="Times New Roman" w:hAnsi="Times New Roman" w:cs="Times New Roman"/>
          <w:i/>
          <w:color w:val="000000"/>
          <w:sz w:val="20"/>
          <w:szCs w:val="20"/>
        </w:rPr>
        <w:t>, от 09.04.2024</w:t>
      </w:r>
      <w:r w:rsidR="006710B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 №257</w:t>
      </w:r>
      <w:r w:rsidR="008740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от 12.07.</w:t>
      </w:r>
      <w:r w:rsidR="0075321A">
        <w:rPr>
          <w:rFonts w:ascii="Times New Roman" w:hAnsi="Times New Roman" w:cs="Times New Roman"/>
          <w:i/>
          <w:sz w:val="20"/>
          <w:szCs w:val="20"/>
        </w:rPr>
        <w:t>20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24г. №501</w:t>
      </w:r>
      <w:r w:rsidR="0075321A">
        <w:rPr>
          <w:rFonts w:ascii="Times New Roman" w:hAnsi="Times New Roman" w:cs="Times New Roman"/>
          <w:i/>
          <w:sz w:val="20"/>
          <w:szCs w:val="20"/>
        </w:rPr>
        <w:t>, от 14.10.2024г. №747</w:t>
      </w:r>
      <w:r w:rsidR="00F573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57395" w:rsidRPr="00F57395">
        <w:rPr>
          <w:rFonts w:ascii="Times New Roman" w:hAnsi="Times New Roman" w:cs="Times New Roman"/>
          <w:i/>
          <w:sz w:val="20"/>
          <w:szCs w:val="20"/>
        </w:rPr>
        <w:t>от 28.12.2024г. №1028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519D4" w:rsidRPr="008519D4">
        <w:rPr>
          <w:rFonts w:ascii="Times New Roman" w:hAnsi="Times New Roman" w:cs="Times New Roman"/>
          <w:i/>
          <w:sz w:val="20"/>
          <w:szCs w:val="20"/>
        </w:rPr>
        <w:t xml:space="preserve">от 30.07.2025г. №488, 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</w:t>
      </w:r>
      <w:r w:rsidR="008519D4" w:rsidRPr="008519D4">
        <w:rPr>
          <w:rFonts w:ascii="Times New Roman" w:hAnsi="Times New Roman" w:cs="Times New Roman"/>
          <w:i/>
          <w:sz w:val="20"/>
          <w:szCs w:val="20"/>
        </w:rPr>
        <w:t>от 28.10.2025г. №701, от 26.12.2025г. №934</w:t>
      </w:r>
      <w:r w:rsidR="008740F2" w:rsidRPr="008519D4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562F08" w:rsidRDefault="00562F08" w:rsidP="002126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2" w:name="Par2606"/>
      <w:bookmarkStart w:id="33" w:name="Par3066"/>
      <w:bookmarkEnd w:id="32"/>
      <w:bookmarkEnd w:id="33"/>
      <w:r w:rsidRPr="00F35B7C">
        <w:rPr>
          <w:rFonts w:ascii="Times New Roman" w:hAnsi="Times New Roman" w:cs="Times New Roman"/>
          <w:sz w:val="24"/>
          <w:szCs w:val="24"/>
        </w:rPr>
        <w:t>2.</w:t>
      </w:r>
      <w:r w:rsidR="00F35B7C">
        <w:rPr>
          <w:rFonts w:ascii="Times New Roman" w:hAnsi="Times New Roman" w:cs="Times New Roman"/>
          <w:sz w:val="24"/>
          <w:szCs w:val="24"/>
        </w:rPr>
        <w:t>7</w:t>
      </w:r>
      <w:r w:rsidRPr="00F35B7C">
        <w:rPr>
          <w:rFonts w:ascii="Times New Roman" w:hAnsi="Times New Roman" w:cs="Times New Roman"/>
          <w:sz w:val="24"/>
          <w:szCs w:val="24"/>
        </w:rPr>
        <w:t>.</w:t>
      </w:r>
      <w:r w:rsidR="00F35B7C">
        <w:rPr>
          <w:rFonts w:ascii="Times New Roman" w:hAnsi="Times New Roman" w:cs="Times New Roman"/>
          <w:sz w:val="24"/>
          <w:szCs w:val="24"/>
        </w:rPr>
        <w:t>1</w:t>
      </w:r>
      <w:r w:rsidRPr="00F35B7C">
        <w:rPr>
          <w:rFonts w:ascii="Times New Roman" w:hAnsi="Times New Roman" w:cs="Times New Roman"/>
          <w:sz w:val="24"/>
          <w:szCs w:val="24"/>
        </w:rPr>
        <w:t>. Прогнозная оценка расходов на реализацию</w:t>
      </w:r>
      <w:r w:rsidR="002126E6">
        <w:rPr>
          <w:rFonts w:ascii="Times New Roman" w:hAnsi="Times New Roman" w:cs="Times New Roman"/>
          <w:sz w:val="24"/>
          <w:szCs w:val="24"/>
        </w:rPr>
        <w:t xml:space="preserve"> </w:t>
      </w:r>
      <w:r w:rsidRPr="00F35B7C">
        <w:rPr>
          <w:rFonts w:ascii="Times New Roman" w:hAnsi="Times New Roman" w:cs="Times New Roman"/>
          <w:sz w:val="24"/>
          <w:szCs w:val="24"/>
        </w:rPr>
        <w:t>Программы за счет всех источников</w:t>
      </w:r>
    </w:p>
    <w:p w:rsidR="00AA2383" w:rsidRPr="008519D4" w:rsidRDefault="00AA2383" w:rsidP="00AA2383">
      <w:pPr>
        <w:keepNext/>
        <w:ind w:left="440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(в ред. постановления администрации Ветлужского муниципального округа Нижегородской области от 28.03.2023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194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07.07.2023г. №52</w:t>
      </w:r>
      <w:r w:rsidR="008B25A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13.10.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№78</w:t>
      </w:r>
      <w:r w:rsidR="003D56C9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="00537C4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29.12.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537C4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№1032</w:t>
      </w:r>
      <w:r w:rsidR="006710B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09.04.202</w:t>
      </w:r>
      <w:r w:rsidR="00CB6558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6710B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 №257</w:t>
      </w:r>
      <w:r w:rsidR="008740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от 12.07.</w:t>
      </w:r>
      <w:r w:rsidR="0075321A">
        <w:rPr>
          <w:rFonts w:ascii="Times New Roman" w:hAnsi="Times New Roman" w:cs="Times New Roman"/>
          <w:i/>
          <w:sz w:val="20"/>
          <w:szCs w:val="20"/>
        </w:rPr>
        <w:t>20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24г. №501</w:t>
      </w:r>
      <w:r w:rsidR="0075321A">
        <w:rPr>
          <w:rFonts w:ascii="Times New Roman" w:hAnsi="Times New Roman" w:cs="Times New Roman"/>
          <w:i/>
          <w:sz w:val="20"/>
          <w:szCs w:val="20"/>
        </w:rPr>
        <w:t>,от 14.10.2024г. №747</w:t>
      </w:r>
      <w:r w:rsidR="00F573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57395" w:rsidRPr="00F57395">
        <w:rPr>
          <w:rFonts w:ascii="Times New Roman" w:hAnsi="Times New Roman" w:cs="Times New Roman"/>
          <w:i/>
          <w:sz w:val="20"/>
          <w:szCs w:val="20"/>
        </w:rPr>
        <w:t>от 28.12.2024г. №1028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8519D4" w:rsidRPr="008519D4">
        <w:rPr>
          <w:rFonts w:ascii="Times New Roman" w:hAnsi="Times New Roman" w:cs="Times New Roman"/>
          <w:i/>
          <w:sz w:val="20"/>
          <w:szCs w:val="20"/>
        </w:rPr>
        <w:t xml:space="preserve">от 30.07.2025г. №488, 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="008519D4" w:rsidRPr="008519D4">
        <w:rPr>
          <w:rFonts w:ascii="Times New Roman" w:hAnsi="Times New Roman" w:cs="Times New Roman"/>
          <w:i/>
          <w:sz w:val="20"/>
          <w:szCs w:val="20"/>
        </w:rPr>
        <w:t>от 28.10.2025г. №701, от 26.12.2025г. №934</w:t>
      </w:r>
      <w:r w:rsidR="008740F2" w:rsidRPr="008519D4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0C338B" w:rsidRDefault="000C338B" w:rsidP="003944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426" w:firstLine="284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0C338B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1715"/>
        <w:gridCol w:w="1365"/>
        <w:gridCol w:w="1417"/>
        <w:gridCol w:w="1559"/>
        <w:gridCol w:w="1418"/>
        <w:gridCol w:w="1276"/>
        <w:gridCol w:w="1275"/>
        <w:gridCol w:w="851"/>
        <w:gridCol w:w="850"/>
        <w:gridCol w:w="1276"/>
      </w:tblGrid>
      <w:tr w:rsidR="00566ADA" w:rsidRPr="00E5005B" w:rsidTr="00566AD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15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Муниципальная программа "Развитие образования Ветлужского муниципального округа "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395514,5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485820,9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640659,6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437578,2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449813,3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458205,7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2867592,2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12280,4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121651,7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22516,3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218782,7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219623,5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282242,4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299548,3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226163,8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240073,7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248890,0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1516541,7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163610,6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185779,5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219459,6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188969,2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187223,3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187225,6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1132267,8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</w:t>
            </w: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Подпрограмма 1 «Развитие общего и дошкольного образования»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340583,8</w:t>
            </w:r>
          </w:p>
        </w:tc>
        <w:tc>
          <w:tcPr>
            <w:tcW w:w="1417" w:type="dxa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431019,2</w:t>
            </w:r>
          </w:p>
        </w:tc>
        <w:tc>
          <w:tcPr>
            <w:tcW w:w="1559" w:type="dxa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568234,0</w:t>
            </w:r>
          </w:p>
        </w:tc>
        <w:tc>
          <w:tcPr>
            <w:tcW w:w="1418" w:type="dxa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363265,7</w:t>
            </w:r>
          </w:p>
        </w:tc>
        <w:tc>
          <w:tcPr>
            <w:tcW w:w="1276" w:type="dxa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378054,4</w:t>
            </w:r>
          </w:p>
        </w:tc>
        <w:tc>
          <w:tcPr>
            <w:tcW w:w="1275" w:type="dxa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386405,6</w:t>
            </w:r>
          </w:p>
        </w:tc>
        <w:tc>
          <w:tcPr>
            <w:tcW w:w="851" w:type="dxa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2467562,7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12280,4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121651,7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22516,3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22090,1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218782,7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212243,0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275357,9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280358,8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207256,0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221161,4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229936,5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1426313,6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116060,4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137862,3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166223,5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133564,5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134376,7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134379,0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822466,4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дошкольного образования как института социального развития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3.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«Основы религиозных культур и светской этики»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области образования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182.8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191.8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1076,3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182.8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191.8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1076,3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Улучшение материально-технической базы и устранение нарушений предписаний организаций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Местный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поддержка талантливой молодежи через систему муниципальных стипендий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7.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выполнения муниципального задания на оказание муниципальных услуг и субсидии на иные цели 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314093,1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409486,0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382224,2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342665,0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343443,2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351590,7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2143502,2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10652,4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16262,0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4207,1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4046,2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3801,3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3528,8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42497,8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189443,3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256330,2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220406,3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205350,9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206344,8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214781,2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1292656,7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113997,4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136893,8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157610,8</w:t>
            </w:r>
          </w:p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133267,9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133297,1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133280,7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808347,7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8.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 выплаты компенсации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1 852 .7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2363,2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11655,2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2363,2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1760,8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11655,2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9.Софинансирование расходов по государственной программе "Капитальный ремонт образовательных организаций Нижегородской области" и муниципальной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"Развитие образования Ветлужского муниципального округа на 2030-2030 годы" на выполнение капремонта внутренних помещений МОУ Белышевская школа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4065,9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4065,9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3862,6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3862,6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203,3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203,3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программе "Развитие образования Ветлужского муниципального округа на 2030-2030 годы" на выполнение капитального ремонта внутренних помещений МДОУ детский сад №2 "Солнышко"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5754.4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5754,4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5466,7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5466,7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 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фасада , кровли здания и системы отопления МОУ Ветлужская школа №1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12.  Софинансирование расходов по государственной программе "Капитальный ремонт образовательных организаций Нижегородской области" и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 "Развитие образования Ветлужского муниципального округа на 2030-2030 годы" на выполнение капремонта системы холодного водоснабжения МДОУ детский сад № "Калинка"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5500,2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5505,7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16765,0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5471,2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5230,4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15926,8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287,9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275,3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838,2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13.  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помещений МОУ Ветлужская школа №1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8656,5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6365,8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7947,8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22970,1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8223,6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6047,5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7550,4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21821,5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432,9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318,3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1148,6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2030-2030 годы" на выполнение капремонта внутренних помещений МДОУ детский сад №6 "Елочка"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15.Софинансирование расходов погосударственной программе "Капитальный ремонт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комплексного капитального ремонта МОУ Калининская школа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16.Софинансирование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2023-2030 годы" на выполнение капремонта фасада МДОУ детский сад №2 "Солнышко"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МОУ Ветлужская школа №1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4545,5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4545,5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18.Софинансирование расходов погосударственной программе "Капитальный ремонт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МДОУ детский сад №2 "Солнышко"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4040,4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19.Софинансирование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помещений МОУ Калининская СОШ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6 «Ёлочка»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5759,1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5759,1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5471,2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5471,2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287,9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21.Софинансирование расходов погосударственной программе "Капитальный ремонт образовательных организаций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МДОУ № 7 «Золотой ключик»»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22.Софинансирование расходов погосударственной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МДОУ № 5 «Калинка»»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23.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Софинансирование расходов  по государственной программе "Капитальный ремонт образовательных организаций Нижегородской области, реализующих общеобразовательные программы" и муниципальной программе "Развитие образования Ветлужского муниципального   округа на 2023-2030 годы" на выполнение капремонта  МОУ Ветлужская школа №2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8276,8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8276,8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7863,0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7863,0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413,8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развития информационно-телеккоммуникационной инфраструктуры объектов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Е1. Федеральный проект «Успех каждого ребенка»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3649,8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3111,9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6761,7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3049,8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3111,9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6161,7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Е4. Федеральный проект "Цифровая образовательная среда"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ЕВ. Федеральный проект "Патриотическое воспитание граждан Российской Федерации"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1695,9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1601,1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3297,0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1628,0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1537,0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3165,0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Ю4.Региональный проект Модернизация школьных систем образования Нижегородской области"</w:t>
            </w: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155135,8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155135,8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101372,6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101372,6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46006,4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46006,4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7756,8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7756,8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Ю6. Региональный проект "Педагоги и наставники"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16136,2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18591,9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19154,4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19023,6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72906,1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16071,9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18399,0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18715,0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18561,3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71747,2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64,3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280,2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301,1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789,9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48,6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159,2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161,2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Подпрограмма 2 «Развитие дополнительного образования и воспитания детей»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20722,7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21563,2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22753,8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25564,6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23006,5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23006,5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136617,3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4202,3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20020,9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19091,4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21725,1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25564,6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23006,5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23006,5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132415,0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единого воспитательного пространства в Ветлужском муниципальном округе, развитие системы дополнительного образования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2.</w:t>
            </w: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Межбюджетные трансферты из фонда на поддержку территорий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области образования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359,7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359,7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квалифицированных кадров, владеющих современными педагогическими и оздоровительными технологиями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субсидий на финансовое обеспечение выполнения муниципального задания на оказание муниципальной услуги и  субсидии  на иные цели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11035,1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12174,6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13744,1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11547,1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11547,1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11547,1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71595,1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1028,7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2102,3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11802,8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12715,4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11547,1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11547,1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11547,1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69492,8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6.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муниципальных организаций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8965,7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13966,9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11408,8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11408,8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45750,2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8965,7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13966,9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11408,8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11408,8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45750,2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Е2. Федеральный проект "Успех каждого ребенка"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9607,6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9304,7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18912,3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9607,6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7204,7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16812,3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Подпрограмма 3  «Социально-правовая защита детей»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5139,7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2719,6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18070,0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19940,0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19940,0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19940,0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85749,3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71321,6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14427,7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мероприятий для детей и молодежи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1539,2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339,7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441,6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127,7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1539,2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ремонтов жилых помещений детей-сирот и детей, оставшихся без попечения родителей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Прочие </w:t>
            </w: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3.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обеспечение  детей-сирот и детей, оставшихся без попечения родителей и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1741,9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15279,7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71321,6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71321,6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4. Расходы на внедрение нового модуля автоматизированной информационной системы государственного банка данных о детях, оставшихся без попечения родителей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rPr>
          <w:trHeight w:val="544"/>
        </w:trPr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5. Расходы на оказание помощи членам семей участников СВО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600,8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4255,5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600,8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954,7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4255,5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субсидии на финансовое обеспечение выполнения муниципального задания на оказание муниципальных услуг и субсидии на иные цели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2413,0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2413,0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2413,0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8633,0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1394,0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2413,0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2413,0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2413,0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8633,0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Подпрограмма 4 «Ветлужские каникулы»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1591,9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1588,6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10191,4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1048,7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1334,1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1459,3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1561,4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9142,7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rPr>
          <w:trHeight w:val="297"/>
        </w:trPr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лагерей дневного пребывания  на базе образовательных 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1017,7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1114,1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1118,2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7008,7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1017,7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1114,1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1118,2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1252,9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7008,7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загородных детских оздоровительно-образовательных центров (лагерей),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профильного экологического лагеря «Голубая волна» на базе МОУ Белышевская школа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256,3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1482,1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256,3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217,1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280,9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242,6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1482,1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дворовых площадок на территории   округа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Областной </w:t>
            </w: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фестивалей и конкурсов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180,3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. Обучение кадров и вожатых для работы в учреждениях организующих отдых детей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на осуществление выплат на возмещение части расходов по </w:t>
            </w:r>
            <w:r w:rsidRPr="00566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приобретению путевок в детские санатории, санаторно- оздоровительные центры (лагеря) круглогодичного действия и иные организации осуществляющие санаторно-курортное лечение детей с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633,7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1319,6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257,8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362,8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1048,7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270,9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270,9</w:t>
            </w:r>
          </w:p>
        </w:tc>
      </w:tr>
      <w:tr w:rsidR="00566ADA" w:rsidRPr="00E5005B" w:rsidTr="009E462A">
        <w:trPr>
          <w:trHeight w:val="2498"/>
        </w:trPr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Подпрограмма 5 "Обеспечение реализации муниципальной программы</w:t>
            </w: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27476,4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28491,0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29793,8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27265,0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sz w:val="24"/>
                <w:szCs w:val="24"/>
              </w:rPr>
              <w:t>167471,5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1620,8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2532,4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2386,1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13655,3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25855,6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26183,1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27261,4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24838,7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24838,70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24838,7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153816,2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1.Содержание аппарата управления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4732,3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5707,6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6134,6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5343,8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5384,0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32641,8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1529,1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2307,9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2532,4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2381,8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2386,1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2426,3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13563,6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3203,2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3399,7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3602,2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2957,7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2957,7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2957,7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19078,2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66ADA" w:rsidRPr="00E5005B" w:rsidTr="009E462A">
        <w:tc>
          <w:tcPr>
            <w:tcW w:w="27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2.Содержание учебно-методических кабинетов, централизованных бухгалтерий, групп хозяйственного обслуживания муниципальных учреждений</w:t>
            </w: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22744,1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22783,4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23659,3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134829,7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66ADA" w:rsidRPr="00E5005B" w:rsidTr="009E462A">
        <w:trPr>
          <w:trHeight w:val="148"/>
        </w:trPr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</w:tr>
      <w:tr w:rsidR="00566ADA" w:rsidRPr="00E5005B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22783,4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23659,3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21881,0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66ADA" w:rsidRPr="00566ADA" w:rsidRDefault="00566ADA" w:rsidP="00566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sz w:val="24"/>
                <w:szCs w:val="24"/>
              </w:rPr>
              <w:t>134738,0</w:t>
            </w:r>
          </w:p>
        </w:tc>
      </w:tr>
      <w:tr w:rsidR="00566ADA" w:rsidRPr="007049FF" w:rsidTr="009E462A">
        <w:tc>
          <w:tcPr>
            <w:tcW w:w="2733" w:type="dxa"/>
            <w:vMerge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</w:tcPr>
          <w:p w:rsidR="00566ADA" w:rsidRPr="00566ADA" w:rsidRDefault="00566ADA" w:rsidP="00566AD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источники</w:t>
            </w:r>
          </w:p>
        </w:tc>
        <w:tc>
          <w:tcPr>
            <w:tcW w:w="136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566ADA" w:rsidRPr="00566ADA" w:rsidRDefault="00566ADA" w:rsidP="00566AD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66ADA" w:rsidRPr="000C338B" w:rsidRDefault="00566ADA" w:rsidP="003944E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426" w:firstLine="284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0A2898" w:rsidRPr="009E5090" w:rsidRDefault="000A2898" w:rsidP="00562F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2898" w:rsidRDefault="000A2898" w:rsidP="007F6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0A2898" w:rsidSect="00F932D5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  <w:bookmarkStart w:id="34" w:name="Par3069"/>
      <w:bookmarkEnd w:id="34"/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lastRenderedPageBreak/>
        <w:t>2.8.Анализ рисков реализации Программы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В процессе реализации Программы могут проявиться внешние факторы, негативно влияющие на ее реализацию: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ежегодная корректировка результатов исполнения Программы и объемов финансирования;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Государственный заказчик-координатор Программы: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обеспечивает координацию деятельности основных исполнителей;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обобщает сведения о ходе реализации всех программных мероприятий;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проводит мониторинг реализации Программы;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осуществляет текущее управление реализацией Программы;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осуществляет координацию и контроль проводимых работ по реализации мероприятий Программы;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- представляет в министерство экономики Нижегородской области требуемую отчетность.</w:t>
      </w:r>
    </w:p>
    <w:p w:rsidR="000A2898" w:rsidRPr="00F35B7C" w:rsidRDefault="000A2898" w:rsidP="000A28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5B7C">
        <w:rPr>
          <w:rFonts w:ascii="Times New Roman" w:hAnsi="Times New Roman" w:cs="Times New Roman"/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0A2898" w:rsidRDefault="000A2898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D76C1" w:rsidRPr="00072AA7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72AA7">
        <w:rPr>
          <w:rFonts w:ascii="Times New Roman" w:hAnsi="Times New Roman" w:cs="Times New Roman"/>
          <w:b/>
          <w:sz w:val="24"/>
          <w:szCs w:val="24"/>
        </w:rPr>
        <w:t>3. ПОДПРОГРАММЫ ПРОГРАММЫ</w:t>
      </w:r>
    </w:p>
    <w:p w:rsidR="00ED76C1" w:rsidRPr="00072AA7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6C1" w:rsidRPr="00072AA7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5" w:name="Par6804"/>
      <w:bookmarkEnd w:id="35"/>
      <w:r w:rsidRPr="00072AA7">
        <w:rPr>
          <w:rFonts w:ascii="Times New Roman" w:hAnsi="Times New Roman" w:cs="Times New Roman"/>
          <w:b/>
          <w:sz w:val="24"/>
          <w:szCs w:val="24"/>
        </w:rPr>
        <w:t>3.1. ПОДПРОГРАММА 1 "Развитие общего и дошкольного образования"</w:t>
      </w:r>
    </w:p>
    <w:p w:rsidR="006710B3" w:rsidRPr="006710B3" w:rsidRDefault="00DF046C" w:rsidP="006710B3">
      <w:pPr>
        <w:pStyle w:val="a7"/>
        <w:rPr>
          <w:rStyle w:val="a3"/>
          <w:i w:val="0"/>
          <w:sz w:val="20"/>
          <w:szCs w:val="20"/>
        </w:rPr>
      </w:pPr>
      <w:r w:rsidRPr="006710B3">
        <w:rPr>
          <w:rStyle w:val="a3"/>
          <w:i w:val="0"/>
          <w:sz w:val="20"/>
          <w:szCs w:val="20"/>
        </w:rPr>
        <w:t>(в ред. постановления администрации Ветлужского муниципального округа Нижегородской области от 20.03.2023</w:t>
      </w:r>
      <w:r w:rsidR="004F7DB5" w:rsidRPr="006710B3">
        <w:rPr>
          <w:rStyle w:val="a3"/>
          <w:i w:val="0"/>
          <w:sz w:val="20"/>
          <w:szCs w:val="20"/>
        </w:rPr>
        <w:t>г.</w:t>
      </w:r>
      <w:r w:rsidRPr="006710B3">
        <w:rPr>
          <w:rStyle w:val="a3"/>
          <w:i w:val="0"/>
          <w:sz w:val="20"/>
          <w:szCs w:val="20"/>
        </w:rPr>
        <w:t xml:space="preserve"> № 194</w:t>
      </w:r>
      <w:r w:rsidR="004F7DB5" w:rsidRPr="006710B3">
        <w:rPr>
          <w:rStyle w:val="a3"/>
          <w:i w:val="0"/>
          <w:sz w:val="20"/>
          <w:szCs w:val="20"/>
        </w:rPr>
        <w:t>, от 07.07.2023г. №52</w:t>
      </w:r>
      <w:r w:rsidR="008B25A5" w:rsidRPr="006710B3">
        <w:rPr>
          <w:rStyle w:val="a3"/>
          <w:i w:val="0"/>
          <w:sz w:val="20"/>
          <w:szCs w:val="20"/>
        </w:rPr>
        <w:t>4</w:t>
      </w:r>
      <w:r w:rsidR="00A95F06" w:rsidRPr="006710B3">
        <w:rPr>
          <w:rStyle w:val="a3"/>
          <w:i w:val="0"/>
          <w:sz w:val="20"/>
          <w:szCs w:val="20"/>
        </w:rPr>
        <w:t>, от 13.10.</w:t>
      </w:r>
      <w:r w:rsidR="0075321A">
        <w:rPr>
          <w:rStyle w:val="a3"/>
          <w:i w:val="0"/>
          <w:sz w:val="20"/>
          <w:szCs w:val="20"/>
        </w:rPr>
        <w:t>20</w:t>
      </w:r>
      <w:r w:rsidR="00A95F06" w:rsidRPr="006710B3">
        <w:rPr>
          <w:rStyle w:val="a3"/>
          <w:i w:val="0"/>
          <w:sz w:val="20"/>
          <w:szCs w:val="20"/>
        </w:rPr>
        <w:t>23г. №78</w:t>
      </w:r>
      <w:r w:rsidR="003D56C9" w:rsidRPr="006710B3">
        <w:rPr>
          <w:rStyle w:val="a3"/>
          <w:i w:val="0"/>
          <w:sz w:val="20"/>
          <w:szCs w:val="20"/>
        </w:rPr>
        <w:t>1</w:t>
      </w:r>
      <w:r w:rsidR="00537C47" w:rsidRPr="006710B3">
        <w:rPr>
          <w:rStyle w:val="a3"/>
          <w:i w:val="0"/>
          <w:sz w:val="20"/>
          <w:szCs w:val="20"/>
        </w:rPr>
        <w:t>, от 29.12.</w:t>
      </w:r>
      <w:r w:rsidR="0075321A">
        <w:rPr>
          <w:rStyle w:val="a3"/>
          <w:i w:val="0"/>
          <w:sz w:val="20"/>
          <w:szCs w:val="20"/>
        </w:rPr>
        <w:t>20</w:t>
      </w:r>
      <w:r w:rsidR="00537C47" w:rsidRPr="006710B3">
        <w:rPr>
          <w:rStyle w:val="a3"/>
          <w:i w:val="0"/>
          <w:sz w:val="20"/>
          <w:szCs w:val="20"/>
        </w:rPr>
        <w:t>23г. №1032</w:t>
      </w:r>
      <w:r w:rsidR="006710B3" w:rsidRPr="006710B3">
        <w:rPr>
          <w:rStyle w:val="a3"/>
          <w:i w:val="0"/>
          <w:sz w:val="20"/>
          <w:szCs w:val="20"/>
        </w:rPr>
        <w:t xml:space="preserve">, </w:t>
      </w:r>
    </w:p>
    <w:p w:rsidR="008519D4" w:rsidRDefault="006710B3" w:rsidP="006710B3">
      <w:pPr>
        <w:pStyle w:val="a7"/>
        <w:rPr>
          <w:i/>
          <w:sz w:val="20"/>
          <w:szCs w:val="20"/>
        </w:rPr>
      </w:pPr>
      <w:r w:rsidRPr="006710B3">
        <w:rPr>
          <w:rStyle w:val="a3"/>
          <w:i w:val="0"/>
          <w:sz w:val="20"/>
          <w:szCs w:val="20"/>
        </w:rPr>
        <w:t>от 09.04.202</w:t>
      </w:r>
      <w:r w:rsidR="00CB6558">
        <w:rPr>
          <w:rStyle w:val="a3"/>
          <w:i w:val="0"/>
          <w:sz w:val="20"/>
          <w:szCs w:val="20"/>
        </w:rPr>
        <w:t>4</w:t>
      </w:r>
      <w:r w:rsidRPr="006710B3">
        <w:rPr>
          <w:rStyle w:val="a3"/>
          <w:i w:val="0"/>
          <w:sz w:val="20"/>
          <w:szCs w:val="20"/>
        </w:rPr>
        <w:t>г. №257</w:t>
      </w:r>
      <w:r w:rsidR="008740F2">
        <w:rPr>
          <w:rStyle w:val="a3"/>
          <w:i w:val="0"/>
          <w:sz w:val="20"/>
          <w:szCs w:val="20"/>
        </w:rPr>
        <w:t xml:space="preserve">, </w:t>
      </w:r>
      <w:r w:rsidR="008740F2" w:rsidRPr="008740F2">
        <w:rPr>
          <w:i/>
          <w:sz w:val="20"/>
          <w:szCs w:val="20"/>
        </w:rPr>
        <w:t>от 12.07.</w:t>
      </w:r>
      <w:r w:rsidR="0075321A">
        <w:rPr>
          <w:i/>
          <w:sz w:val="20"/>
          <w:szCs w:val="20"/>
        </w:rPr>
        <w:t>20</w:t>
      </w:r>
      <w:r w:rsidR="008740F2" w:rsidRPr="008740F2">
        <w:rPr>
          <w:i/>
          <w:sz w:val="20"/>
          <w:szCs w:val="20"/>
        </w:rPr>
        <w:t>24г. №501</w:t>
      </w:r>
      <w:r w:rsidR="0075321A">
        <w:rPr>
          <w:i/>
          <w:sz w:val="20"/>
          <w:szCs w:val="20"/>
        </w:rPr>
        <w:t>, от 14.10.2024г. №747</w:t>
      </w:r>
      <w:r w:rsidR="00F57395">
        <w:rPr>
          <w:i/>
          <w:sz w:val="20"/>
          <w:szCs w:val="20"/>
        </w:rPr>
        <w:t xml:space="preserve">, </w:t>
      </w:r>
      <w:r w:rsidR="00F57395" w:rsidRPr="00F57395">
        <w:rPr>
          <w:i/>
          <w:sz w:val="20"/>
          <w:szCs w:val="20"/>
        </w:rPr>
        <w:t>от 28.12.2024г. №1028</w:t>
      </w:r>
      <w:r w:rsidR="008519D4">
        <w:rPr>
          <w:i/>
          <w:sz w:val="20"/>
          <w:szCs w:val="20"/>
        </w:rPr>
        <w:t>,</w:t>
      </w:r>
      <w:r w:rsidR="008519D4" w:rsidRPr="008519D4">
        <w:rPr>
          <w:i/>
          <w:sz w:val="20"/>
          <w:szCs w:val="20"/>
        </w:rPr>
        <w:t xml:space="preserve"> </w:t>
      </w:r>
    </w:p>
    <w:p w:rsidR="00ED76C1" w:rsidRPr="006710B3" w:rsidRDefault="008519D4" w:rsidP="006710B3">
      <w:pPr>
        <w:pStyle w:val="a7"/>
        <w:rPr>
          <w:rStyle w:val="a3"/>
          <w:i w:val="0"/>
          <w:sz w:val="20"/>
          <w:szCs w:val="20"/>
        </w:rPr>
      </w:pPr>
      <w:r w:rsidRPr="008519D4">
        <w:rPr>
          <w:i/>
          <w:sz w:val="20"/>
          <w:szCs w:val="20"/>
        </w:rPr>
        <w:t>от 30.07.2025г. №488,</w:t>
      </w:r>
      <w:r>
        <w:rPr>
          <w:i/>
          <w:sz w:val="20"/>
          <w:szCs w:val="20"/>
        </w:rPr>
        <w:t xml:space="preserve"> </w:t>
      </w:r>
      <w:r w:rsidRPr="008519D4">
        <w:rPr>
          <w:i/>
          <w:sz w:val="20"/>
          <w:szCs w:val="20"/>
        </w:rPr>
        <w:t>от 28.10.2025г. №701, от 26.12.2025г. №934</w:t>
      </w:r>
      <w:r>
        <w:rPr>
          <w:i/>
          <w:sz w:val="20"/>
          <w:szCs w:val="20"/>
        </w:rPr>
        <w:t xml:space="preserve"> </w:t>
      </w:r>
      <w:r w:rsidR="008740F2" w:rsidRPr="008740F2">
        <w:rPr>
          <w:i/>
          <w:color w:val="000000"/>
          <w:sz w:val="20"/>
          <w:szCs w:val="20"/>
        </w:rPr>
        <w:t>)</w:t>
      </w:r>
      <w:r w:rsidR="00C7298B" w:rsidRPr="006710B3">
        <w:rPr>
          <w:rStyle w:val="a3"/>
          <w:i w:val="0"/>
          <w:sz w:val="20"/>
          <w:szCs w:val="20"/>
        </w:rPr>
        <w:t xml:space="preserve"> </w:t>
      </w:r>
    </w:p>
    <w:p w:rsidR="00ED76C1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6" w:name="Par6808"/>
      <w:bookmarkEnd w:id="36"/>
      <w:r w:rsidRPr="00F35B7C">
        <w:rPr>
          <w:rFonts w:ascii="Times New Roman" w:hAnsi="Times New Roman" w:cs="Times New Roman"/>
          <w:sz w:val="24"/>
          <w:szCs w:val="24"/>
        </w:rPr>
        <w:t>3.1.1. ПАСПОРТ ПОДПРОГРАММЫ</w:t>
      </w:r>
    </w:p>
    <w:p w:rsidR="006710B3" w:rsidRPr="006710B3" w:rsidRDefault="00DF046C" w:rsidP="006710B3">
      <w:pPr>
        <w:pStyle w:val="a7"/>
        <w:rPr>
          <w:rStyle w:val="a3"/>
          <w:sz w:val="20"/>
          <w:szCs w:val="20"/>
        </w:rPr>
      </w:pPr>
      <w:r w:rsidRPr="006710B3">
        <w:rPr>
          <w:rStyle w:val="a3"/>
          <w:sz w:val="20"/>
          <w:szCs w:val="20"/>
        </w:rPr>
        <w:t>(в ред. постановления администрации Ветлужского муниципального округа Нижегородской области от 20.03.2023</w:t>
      </w:r>
      <w:r w:rsidR="004F7DB5" w:rsidRPr="006710B3">
        <w:rPr>
          <w:rStyle w:val="a3"/>
          <w:sz w:val="20"/>
          <w:szCs w:val="20"/>
        </w:rPr>
        <w:t>г.</w:t>
      </w:r>
      <w:r w:rsidRPr="006710B3">
        <w:rPr>
          <w:rStyle w:val="a3"/>
          <w:sz w:val="20"/>
          <w:szCs w:val="20"/>
        </w:rPr>
        <w:t xml:space="preserve"> № 194</w:t>
      </w:r>
      <w:r w:rsidR="004F7DB5" w:rsidRPr="006710B3">
        <w:rPr>
          <w:rStyle w:val="a3"/>
          <w:sz w:val="20"/>
          <w:szCs w:val="20"/>
        </w:rPr>
        <w:t>, от 07.07.2023г. №52</w:t>
      </w:r>
      <w:r w:rsidR="008B25A5" w:rsidRPr="006710B3">
        <w:rPr>
          <w:rStyle w:val="a3"/>
          <w:sz w:val="20"/>
          <w:szCs w:val="20"/>
        </w:rPr>
        <w:t>4</w:t>
      </w:r>
      <w:r w:rsidR="00A95F06" w:rsidRPr="006710B3">
        <w:rPr>
          <w:rStyle w:val="a3"/>
          <w:sz w:val="20"/>
          <w:szCs w:val="20"/>
        </w:rPr>
        <w:t>, от 13.10.</w:t>
      </w:r>
      <w:r w:rsidR="0075321A">
        <w:rPr>
          <w:rStyle w:val="a3"/>
          <w:sz w:val="20"/>
          <w:szCs w:val="20"/>
        </w:rPr>
        <w:t>20</w:t>
      </w:r>
      <w:r w:rsidR="00A95F06" w:rsidRPr="006710B3">
        <w:rPr>
          <w:rStyle w:val="a3"/>
          <w:sz w:val="20"/>
          <w:szCs w:val="20"/>
        </w:rPr>
        <w:t>23г. №78</w:t>
      </w:r>
      <w:r w:rsidR="003D56C9" w:rsidRPr="006710B3">
        <w:rPr>
          <w:rStyle w:val="a3"/>
          <w:sz w:val="20"/>
          <w:szCs w:val="20"/>
        </w:rPr>
        <w:t>1</w:t>
      </w:r>
      <w:r w:rsidR="00537C47" w:rsidRPr="006710B3">
        <w:rPr>
          <w:rStyle w:val="a3"/>
          <w:sz w:val="20"/>
          <w:szCs w:val="20"/>
        </w:rPr>
        <w:t>, от 29.12.</w:t>
      </w:r>
      <w:r w:rsidR="0075321A">
        <w:rPr>
          <w:rStyle w:val="a3"/>
          <w:sz w:val="20"/>
          <w:szCs w:val="20"/>
        </w:rPr>
        <w:t>20</w:t>
      </w:r>
      <w:r w:rsidR="00537C47" w:rsidRPr="006710B3">
        <w:rPr>
          <w:rStyle w:val="a3"/>
          <w:sz w:val="20"/>
          <w:szCs w:val="20"/>
        </w:rPr>
        <w:t>23г. №1032</w:t>
      </w:r>
      <w:r w:rsidR="006710B3" w:rsidRPr="006710B3">
        <w:rPr>
          <w:rStyle w:val="a3"/>
          <w:sz w:val="20"/>
          <w:szCs w:val="20"/>
        </w:rPr>
        <w:t>,</w:t>
      </w:r>
    </w:p>
    <w:p w:rsidR="008519D4" w:rsidRDefault="006710B3" w:rsidP="006710B3">
      <w:pPr>
        <w:pStyle w:val="a7"/>
        <w:rPr>
          <w:i/>
          <w:sz w:val="20"/>
          <w:szCs w:val="20"/>
        </w:rPr>
      </w:pPr>
      <w:r w:rsidRPr="006710B3">
        <w:rPr>
          <w:rStyle w:val="a3"/>
          <w:sz w:val="20"/>
          <w:szCs w:val="20"/>
        </w:rPr>
        <w:t xml:space="preserve"> от 09.04.202</w:t>
      </w:r>
      <w:r w:rsidR="00CB6558">
        <w:rPr>
          <w:rStyle w:val="a3"/>
          <w:sz w:val="20"/>
          <w:szCs w:val="20"/>
        </w:rPr>
        <w:t>4</w:t>
      </w:r>
      <w:r w:rsidRPr="006710B3">
        <w:rPr>
          <w:rStyle w:val="a3"/>
          <w:sz w:val="20"/>
          <w:szCs w:val="20"/>
        </w:rPr>
        <w:t>г. №257</w:t>
      </w:r>
      <w:r w:rsidR="008740F2">
        <w:rPr>
          <w:rStyle w:val="a3"/>
          <w:sz w:val="20"/>
          <w:szCs w:val="20"/>
        </w:rPr>
        <w:t xml:space="preserve">, </w:t>
      </w:r>
      <w:r w:rsidR="008740F2" w:rsidRPr="008740F2">
        <w:rPr>
          <w:i/>
          <w:sz w:val="20"/>
          <w:szCs w:val="20"/>
        </w:rPr>
        <w:t>от 12.07.</w:t>
      </w:r>
      <w:r w:rsidR="0075321A">
        <w:rPr>
          <w:i/>
          <w:sz w:val="20"/>
          <w:szCs w:val="20"/>
        </w:rPr>
        <w:t>20</w:t>
      </w:r>
      <w:r w:rsidR="008740F2" w:rsidRPr="008740F2">
        <w:rPr>
          <w:i/>
          <w:sz w:val="20"/>
          <w:szCs w:val="20"/>
        </w:rPr>
        <w:t>24г. №501</w:t>
      </w:r>
      <w:r w:rsidR="0075321A">
        <w:rPr>
          <w:i/>
          <w:sz w:val="20"/>
          <w:szCs w:val="20"/>
        </w:rPr>
        <w:t>, от 14.10.2024г. №747</w:t>
      </w:r>
      <w:r w:rsidR="00F57395">
        <w:rPr>
          <w:i/>
          <w:sz w:val="20"/>
          <w:szCs w:val="20"/>
        </w:rPr>
        <w:t xml:space="preserve"> </w:t>
      </w:r>
      <w:r w:rsidR="00F57395" w:rsidRPr="00F57395">
        <w:rPr>
          <w:i/>
          <w:sz w:val="20"/>
          <w:szCs w:val="20"/>
        </w:rPr>
        <w:t>от 28.12.2024г. №1028</w:t>
      </w:r>
      <w:r w:rsidR="008519D4">
        <w:rPr>
          <w:i/>
          <w:sz w:val="20"/>
          <w:szCs w:val="20"/>
        </w:rPr>
        <w:t xml:space="preserve">, </w:t>
      </w:r>
    </w:p>
    <w:p w:rsidR="00DF046C" w:rsidRPr="006710B3" w:rsidRDefault="008519D4" w:rsidP="006710B3">
      <w:pPr>
        <w:pStyle w:val="a7"/>
        <w:rPr>
          <w:rStyle w:val="a3"/>
          <w:sz w:val="20"/>
          <w:szCs w:val="20"/>
        </w:rPr>
      </w:pPr>
      <w:r w:rsidRPr="008519D4">
        <w:rPr>
          <w:i/>
          <w:sz w:val="20"/>
          <w:szCs w:val="20"/>
        </w:rPr>
        <w:t>от 30.07.2025г. №488,</w:t>
      </w:r>
      <w:r>
        <w:rPr>
          <w:i/>
          <w:sz w:val="20"/>
          <w:szCs w:val="20"/>
        </w:rPr>
        <w:t xml:space="preserve"> </w:t>
      </w:r>
      <w:r w:rsidRPr="008519D4">
        <w:rPr>
          <w:i/>
          <w:sz w:val="20"/>
          <w:szCs w:val="20"/>
        </w:rPr>
        <w:t>от 28.10.2025г. №701, от 26.12.2025г. №934</w:t>
      </w:r>
      <w:r w:rsidR="008740F2" w:rsidRPr="008740F2">
        <w:rPr>
          <w:i/>
          <w:color w:val="000000"/>
          <w:sz w:val="20"/>
          <w:szCs w:val="20"/>
        </w:rPr>
        <w:t>)</w:t>
      </w:r>
    </w:p>
    <w:p w:rsidR="00DF046C" w:rsidRPr="00F35B7C" w:rsidRDefault="00DF046C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778"/>
        <w:gridCol w:w="6860"/>
      </w:tblGrid>
      <w:tr w:rsidR="00ED76C1" w:rsidRPr="00F35B7C" w:rsidTr="00496444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ED76C1" w:rsidP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A0417" w:rsidRPr="00F35B7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 - координатор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ED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образования администрации </w:t>
            </w:r>
            <w:r w:rsidR="002561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Ветлужского муниципального округа</w:t>
            </w:r>
          </w:p>
        </w:tc>
      </w:tr>
      <w:tr w:rsidR="005A0417" w:rsidRPr="00F35B7C" w:rsidTr="003944EB">
        <w:trPr>
          <w:trHeight w:val="71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17" w:rsidRPr="00F35B7C" w:rsidRDefault="005A0417" w:rsidP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417" w:rsidRPr="00F35B7C" w:rsidRDefault="005A0417" w:rsidP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17" w:rsidRPr="00F35B7C" w:rsidRDefault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A0417" w:rsidRPr="00F35B7C" w:rsidRDefault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5A0417" w:rsidRPr="00F35B7C" w:rsidTr="00496444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17" w:rsidRPr="00F35B7C" w:rsidRDefault="005A0417" w:rsidP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417" w:rsidRPr="00F35B7C" w:rsidRDefault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D76C1" w:rsidRPr="00F35B7C" w:rsidTr="00496444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76C1" w:rsidRPr="00F35B7C">
              <w:rPr>
                <w:rFonts w:ascii="Times New Roman" w:hAnsi="Times New Roman" w:cs="Times New Roman"/>
                <w:sz w:val="24"/>
                <w:szCs w:val="24"/>
              </w:rPr>
              <w:t>. Цель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ED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содержания и технологий образования, создание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</w:t>
            </w:r>
          </w:p>
        </w:tc>
      </w:tr>
      <w:tr w:rsidR="00ED76C1" w:rsidRPr="00F35B7C" w:rsidTr="00496444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76C1" w:rsidRPr="00F35B7C">
              <w:rPr>
                <w:rFonts w:ascii="Times New Roman" w:hAnsi="Times New Roman" w:cs="Times New Roman"/>
                <w:sz w:val="24"/>
                <w:szCs w:val="24"/>
              </w:rPr>
              <w:t>. Задачи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ED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дошкольного образования как института социального развития;</w:t>
            </w:r>
          </w:p>
          <w:p w:rsidR="00ED76C1" w:rsidRPr="00F35B7C" w:rsidRDefault="00ED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-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      </w:r>
          </w:p>
          <w:p w:rsidR="00ED76C1" w:rsidRPr="00F35B7C" w:rsidRDefault="00ED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- создание механизмов мотивации педагогов к повышению качества работы и непрерывному профессиональному развитию</w:t>
            </w:r>
          </w:p>
        </w:tc>
      </w:tr>
      <w:tr w:rsidR="00ED76C1" w:rsidRPr="00F35B7C" w:rsidTr="00496444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5A0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76C1" w:rsidRPr="00F35B7C">
              <w:rPr>
                <w:rFonts w:ascii="Times New Roman" w:hAnsi="Times New Roman" w:cs="Times New Roman"/>
                <w:sz w:val="24"/>
                <w:szCs w:val="24"/>
              </w:rPr>
              <w:t>. Этапы и сроки реализации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C1" w:rsidRPr="00F35B7C" w:rsidRDefault="00C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  <w:r w:rsidR="00ED76C1" w:rsidRPr="00F35B7C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ED76C1" w:rsidRPr="00F35B7C" w:rsidRDefault="00ED7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496444" w:rsidRPr="00F35B7C" w:rsidTr="00FA4DC6">
        <w:trPr>
          <w:trHeight w:val="2787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496444" w:rsidRDefault="00496444" w:rsidP="00496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6444">
              <w:rPr>
                <w:rFonts w:ascii="Times New Roman" w:hAnsi="Times New Roman" w:cs="Times New Roman"/>
                <w:sz w:val="24"/>
                <w:szCs w:val="24"/>
              </w:rPr>
              <w:t xml:space="preserve">6.Объемы бюджетных ассигнований Подпрограммы 1 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A" w:rsidRPr="009E462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sz w:val="24"/>
              </w:rPr>
              <w:t>Общий объем финансирования  Подпрограммы по годам составляет, в тыс. руб.: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2023 год – 340583,8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2024 год – 431019,2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2025 год – 568838,8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2026 год – 363265,7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2027 год – 378054,4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2028 год – 386405,6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2029 год – 0</w:t>
            </w:r>
          </w:p>
          <w:p w:rsidR="00496444" w:rsidRPr="002D731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color w:val="000000"/>
                <w:sz w:val="24"/>
              </w:rPr>
              <w:t>2030 год -  0</w:t>
            </w:r>
          </w:p>
        </w:tc>
      </w:tr>
      <w:tr w:rsidR="00496444" w:rsidRPr="00F35B7C" w:rsidTr="00496444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44" w:rsidRPr="00F35B7C" w:rsidRDefault="00496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35B7C">
              <w:rPr>
                <w:rFonts w:ascii="Times New Roman" w:hAnsi="Times New Roman" w:cs="Times New Roman"/>
                <w:sz w:val="24"/>
                <w:szCs w:val="24"/>
              </w:rPr>
              <w:t>7. Индикаторы достижения цели и показатели непосредственных результатов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8B" w:rsidRPr="00023240" w:rsidRDefault="00C7298B" w:rsidP="00C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>- доступность дошкольного образования (отношение численности детей 3 - 7 лет, которым предоставлена возможность получать услуги дошкольного образования, к численности детей в возрасте 3 - 7 лет, скорректированной на численность детей в возрасте 5 - 7 лет, обучающихся в ОО, сохранится на уровне 100%;</w:t>
            </w:r>
          </w:p>
          <w:p w:rsidR="00C7298B" w:rsidRPr="00023240" w:rsidRDefault="00C7298B" w:rsidP="00C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 xml:space="preserve">- отношение среднего балла единого государственного экзамена (в расчете на 1 предмет)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 xml:space="preserve">0% ОО с лучшими результатами единого государственного экзамена к среднему баллу единого государственного экзамена (в расчете на 1 предмет)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>0% ОО с худшими результатами 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иного государственного экзамена</w:t>
            </w: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>(в расчете на 1 предмет)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298B" w:rsidRDefault="00C7298B" w:rsidP="00C72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>- удельный вес численности населения в возрасте 5 - 18 лет, охваченного образованием, в общей численности населения в возрасте 5 - 18 лет увеличится до 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Pr="00023240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496444" w:rsidRPr="00F35B7C" w:rsidRDefault="00C7298B" w:rsidP="00DF0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 увеличить до  75%;</w:t>
            </w:r>
          </w:p>
        </w:tc>
      </w:tr>
    </w:tbl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37" w:name="Par6848"/>
      <w:bookmarkEnd w:id="37"/>
      <w:r w:rsidRPr="00265DF9">
        <w:rPr>
          <w:rFonts w:ascii="Times New Roman" w:hAnsi="Times New Roman" w:cs="Times New Roman"/>
          <w:sz w:val="24"/>
          <w:szCs w:val="24"/>
        </w:rPr>
        <w:lastRenderedPageBreak/>
        <w:t>3.1.2. ТЕКСТ ПОДПРОГРАММЫ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38" w:name="Par6850"/>
      <w:bookmarkEnd w:id="38"/>
      <w:r w:rsidRPr="00265DF9">
        <w:rPr>
          <w:rFonts w:ascii="Times New Roman" w:hAnsi="Times New Roman" w:cs="Times New Roman"/>
          <w:sz w:val="24"/>
          <w:szCs w:val="24"/>
        </w:rPr>
        <w:t>3.1.2.1. Характеристика текущего состояния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6183" w:rsidRPr="00CA081D" w:rsidRDefault="00256183" w:rsidP="0025618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081D">
        <w:rPr>
          <w:rFonts w:ascii="Times New Roman" w:hAnsi="Times New Roman" w:cs="Times New Roman"/>
          <w:sz w:val="24"/>
          <w:szCs w:val="28"/>
        </w:rPr>
        <w:t xml:space="preserve">На территории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CA081D">
        <w:rPr>
          <w:rFonts w:ascii="Times New Roman" w:hAnsi="Times New Roman" w:cs="Times New Roman"/>
          <w:sz w:val="24"/>
          <w:szCs w:val="28"/>
        </w:rPr>
        <w:t xml:space="preserve"> услуги дошкольного образования предоставляют 7 образовательных учреждений, где функционируют  38 групп общей наполняемостью 586 воспитанников в возрасте от полутора до семи лет. Охват дошкольным образованием составляет 74 % от фактически проживающих на территории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CA081D">
        <w:rPr>
          <w:rFonts w:ascii="Times New Roman" w:hAnsi="Times New Roman" w:cs="Times New Roman"/>
          <w:sz w:val="24"/>
          <w:szCs w:val="28"/>
        </w:rPr>
        <w:t xml:space="preserve"> детей. </w:t>
      </w:r>
    </w:p>
    <w:p w:rsidR="00256183" w:rsidRDefault="00256183" w:rsidP="0025618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A081D">
        <w:rPr>
          <w:rFonts w:ascii="Times New Roman" w:hAnsi="Times New Roman" w:cs="Times New Roman"/>
          <w:sz w:val="24"/>
          <w:szCs w:val="28"/>
        </w:rPr>
        <w:t>Очередность для определения в дошкольные учреждения отсутствует.  В ходе массового комплектования на начало учебного года все желающие обеспечены о доступности дошкольного образования в настоящее время.  Идет работа по развитию инклюзивного образования в детских садах. Сегодня в районе проживает 19 детей – инвалидов в возрасте от 0 до 7 лет, из них _10 посещают образовательные учреждения.  Для адресной работы с детьми, имеющими особые образовательные потребности__25 педагогов дошкольных учреждений имеют курсы повышения квалификации по данному направлению.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256183" w:rsidRDefault="00256183" w:rsidP="0025618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5CE6">
        <w:rPr>
          <w:rFonts w:ascii="Times New Roman" w:hAnsi="Times New Roman" w:cs="Times New Roman"/>
          <w:sz w:val="24"/>
          <w:szCs w:val="24"/>
        </w:rPr>
        <w:t xml:space="preserve">Таким образом, система дошкольного образования Ветлужского 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2D5CE6">
        <w:rPr>
          <w:rFonts w:ascii="Times New Roman" w:hAnsi="Times New Roman" w:cs="Times New Roman"/>
          <w:sz w:val="24"/>
          <w:szCs w:val="24"/>
        </w:rPr>
        <w:t xml:space="preserve"> решает вопросы обеспечения государственных гарантий доступности дошкольного образования и способствует выполнению социального заказа общества, но вместе с тем требует дальнейшего развития и разнообразия образовательных, коррекционных, оздоровительных услуг, повышения качества образования, условий содержания дошкольников, экономической эффективности системы образования.</w:t>
      </w:r>
    </w:p>
    <w:tbl>
      <w:tblPr>
        <w:tblW w:w="10065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7"/>
        <w:gridCol w:w="850"/>
        <w:gridCol w:w="851"/>
        <w:gridCol w:w="850"/>
        <w:gridCol w:w="709"/>
        <w:gridCol w:w="709"/>
        <w:gridCol w:w="708"/>
        <w:gridCol w:w="851"/>
      </w:tblGrid>
      <w:tr w:rsidR="00256183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 w:rsidP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2029</w:t>
            </w:r>
            <w:r w:rsidR="007E1E1F">
              <w:rPr>
                <w:rFonts w:ascii="Times New Roman" w:hAnsi="Times New Roman" w:cs="Times New Roman"/>
              </w:rPr>
              <w:t xml:space="preserve"> </w:t>
            </w:r>
            <w:r w:rsidRPr="002B375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2030 год</w:t>
            </w:r>
          </w:p>
        </w:tc>
      </w:tr>
      <w:tr w:rsidR="00F50430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30" w:rsidRPr="002B3751" w:rsidRDefault="00F5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Число ДОО (в том числе начальные школы - детские сады) - всего,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</w:tr>
      <w:tr w:rsidR="00256183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50430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30" w:rsidRPr="002B3751" w:rsidRDefault="00F5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F50430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30" w:rsidRPr="002B3751" w:rsidRDefault="00F50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430" w:rsidRPr="002B3751" w:rsidRDefault="00F50430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  <w:tr w:rsidR="0050780D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D" w:rsidRPr="002B3751" w:rsidRDefault="0050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Кроме того, ОБОО, имеющие группы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jc w:val="center"/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256183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183" w:rsidRPr="002B3751" w:rsidRDefault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183" w:rsidRPr="002B3751" w:rsidRDefault="00256183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0780D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D" w:rsidRPr="002B3751" w:rsidRDefault="0050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50780D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D" w:rsidRPr="002B3751" w:rsidRDefault="00507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80D" w:rsidRPr="002B3751" w:rsidRDefault="0050780D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Число мест в ОО, реализующих основную общеобразовательную программу дошкольного образования, всего, 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Численность детей, воспитывающихся в ДОО - всего,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  <w:lang w:eastAsia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2B3751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485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jc w:val="center"/>
            </w:pPr>
            <w:r>
              <w:rPr>
                <w:rFonts w:ascii="Times New Roman" w:hAnsi="Times New Roman" w:cs="Times New Roman"/>
                <w:lang w:eastAsia="en-US"/>
              </w:rPr>
              <w:t>485</w:t>
            </w: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01C85" w:rsidRPr="002B3751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городской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B3751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450</w:t>
            </w:r>
          </w:p>
        </w:tc>
      </w:tr>
      <w:tr w:rsidR="00301C85" w:rsidRPr="00265DF9" w:rsidTr="007E1E1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C85" w:rsidRPr="00265DF9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B3751">
              <w:rPr>
                <w:rFonts w:ascii="Times New Roman" w:hAnsi="Times New Roman" w:cs="Times New Roman"/>
              </w:rPr>
              <w:t>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85" w:rsidRPr="00265DF9" w:rsidRDefault="00301C85" w:rsidP="00D72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</w:tr>
    </w:tbl>
    <w:p w:rsidR="00ED76C1" w:rsidRPr="00265DF9" w:rsidRDefault="00256183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color w:val="C00000"/>
          <w:lang w:eastAsia="en-US"/>
        </w:rPr>
        <w:t xml:space="preserve"> </w:t>
      </w:r>
    </w:p>
    <w:p w:rsidR="00383D21" w:rsidRDefault="00256183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6794A">
        <w:rPr>
          <w:rFonts w:ascii="Times New Roman" w:hAnsi="Times New Roman" w:cs="Times New Roman"/>
          <w:sz w:val="24"/>
          <w:szCs w:val="28"/>
        </w:rPr>
        <w:t xml:space="preserve">Общее образование является базовым в образовательной системе, формирует основные навыки учащихся, необходимые компетенции, способствует их профессиональному самоопределению. В системе общего образования </w:t>
      </w:r>
      <w:r w:rsidR="00B97CAC">
        <w:rPr>
          <w:rFonts w:ascii="Times New Roman" w:hAnsi="Times New Roman" w:cs="Times New Roman"/>
          <w:sz w:val="24"/>
          <w:szCs w:val="28"/>
        </w:rPr>
        <w:t xml:space="preserve">  округа</w:t>
      </w:r>
      <w:r w:rsidRPr="00D6794A">
        <w:rPr>
          <w:rFonts w:ascii="Times New Roman" w:hAnsi="Times New Roman" w:cs="Times New Roman"/>
          <w:sz w:val="24"/>
          <w:szCs w:val="28"/>
        </w:rPr>
        <w:t xml:space="preserve"> обучается 1224(в 2019-2020г. 1338) детей. Количественный состав школ имеет тенденцию спада. </w:t>
      </w:r>
      <w:r w:rsidRPr="00D6794A">
        <w:rPr>
          <w:rFonts w:ascii="Times New Roman" w:hAnsi="Times New Roman" w:cs="Times New Roman"/>
          <w:color w:val="303030"/>
          <w:sz w:val="24"/>
          <w:szCs w:val="28"/>
          <w:shd w:val="clear" w:color="auto" w:fill="FFFFFF"/>
        </w:rPr>
        <w:t xml:space="preserve">Процесс обучения в ОО России постоянно пересматривается и меняется в целях его </w:t>
      </w:r>
      <w:r w:rsidRPr="00D6794A">
        <w:rPr>
          <w:rFonts w:ascii="Times New Roman" w:hAnsi="Times New Roman" w:cs="Times New Roman"/>
          <w:color w:val="303030"/>
          <w:sz w:val="24"/>
          <w:szCs w:val="28"/>
          <w:shd w:val="clear" w:color="auto" w:fill="FFFFFF"/>
        </w:rPr>
        <w:lastRenderedPageBreak/>
        <w:t>соответствия мировым стандартам.</w:t>
      </w:r>
      <w:r w:rsidRPr="00D6794A">
        <w:rPr>
          <w:rFonts w:ascii="Times New Roman" w:hAnsi="Times New Roman" w:cs="Times New Roman"/>
          <w:sz w:val="24"/>
          <w:szCs w:val="28"/>
        </w:rPr>
        <w:t xml:space="preserve"> Наиболее значимыми нововведениями можно назвать: 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 1 сентября </w:t>
      </w:r>
      <w:r w:rsidRPr="00D6794A">
        <w:rPr>
          <w:rFonts w:ascii="Times New Roman" w:hAnsi="Times New Roman" w:cs="Times New Roman"/>
          <w:sz w:val="24"/>
          <w:szCs w:val="28"/>
        </w:rPr>
        <w:t xml:space="preserve">в 2020-2021 у.г. 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в 10 классах 5 (пяти) общеобразовательных организациях </w:t>
      </w:r>
      <w:r w:rsidR="00B97CAC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округа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введен ФГОС среднего образования  по  универсальному, технологическому  и социально-экономическому профилям. Прием обучающихся в 10 класс осуществлялся по результатам конкурсного отбора. </w:t>
      </w:r>
      <w:r w:rsidRPr="00D6794A">
        <w:rPr>
          <w:rFonts w:ascii="Times New Roman" w:hAnsi="Times New Roman" w:cs="Times New Roman"/>
          <w:sz w:val="24"/>
          <w:szCs w:val="28"/>
        </w:rPr>
        <w:t xml:space="preserve"> </w:t>
      </w:r>
      <w:r w:rsidRPr="00D6794A">
        <w:rPr>
          <w:rFonts w:ascii="Times New Roman" w:eastAsia="Calibri" w:hAnsi="Times New Roman" w:cs="Times New Roman"/>
          <w:sz w:val="24"/>
          <w:szCs w:val="28"/>
        </w:rPr>
        <w:tab/>
        <w:t>В рамках государственной программы Р.Ф. «Развитие образования»  с 1 сентября 2020 вступил в силу закон о предоставлении бесплатного горячего питания учащимся начальной школы (с первого по четвертый классы 533 обучающихся- 100%).  В 2021- 2022 году все учащиеся начальной школы-536 человек,  вновь будут обеспечены бесплатным горячим питание, стоимость питания в день на одного ученика 63,57руб.   Школьные пищеблоки готовы, финансовые средства имеются, проводится работа с арендаторами столовых в городе.  Кроме того бесплатное питание (обед) предоставляется обучающимся из многодетных семей или малообеспеченных 1-4 классы, посещающих группу продленного дня (11% от количества посещающих) и детям с ОВЗ.</w:t>
      </w:r>
      <w:r w:rsidRPr="00D6794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bookmarkStart w:id="39" w:name="Par7041"/>
      <w:bookmarkEnd w:id="39"/>
    </w:p>
    <w:p w:rsidR="00383D21" w:rsidRDefault="00ED76C1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3.1.2.2. Цель и задачи Подпрограммы</w:t>
      </w:r>
    </w:p>
    <w:p w:rsidR="00383D21" w:rsidRDefault="00383D21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Основная стратегическая цель заключается в совершенствовании содержания и технологий образования, создании в системе дошкольного и общего образования равных возможностей в получении качественного образования для всех категорий детей, в том числе детей с ограниченными возможностями здоровья.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Для достижения указанной цели необходимо решить следующие задачи: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1) совершенствование дошкольного образования как института социального развития;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2) модернизация содержания общего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экономике;</w:t>
      </w:r>
    </w:p>
    <w:p w:rsidR="00ED76C1" w:rsidRPr="00265DF9" w:rsidRDefault="000F12D2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3</w:t>
      </w:r>
      <w:r w:rsidR="00ED76C1" w:rsidRPr="00265DF9">
        <w:rPr>
          <w:rFonts w:ascii="Times New Roman" w:hAnsi="Times New Roman" w:cs="Times New Roman"/>
          <w:sz w:val="24"/>
          <w:szCs w:val="24"/>
        </w:rPr>
        <w:t>) создание механизмов мотивации педагогов к повышению качества работы и непрерывному профессиональному развитию.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Решение поставленных задач обеспечивается за счет реализации программных мероприятий по следующим основным направлениям: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Дошкольное образование: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повышение вклада дошкольного образования в инновационные процессы на основе гибкости и многообразия представляемых образовательных услуг в соответствии с обновленным перечнем вариативных организационных моделей и форм дошкольного образования;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создание условий для формирования предпосылок к овладению учебной деятельностью и навыков общения ребенка со взрослыми и сверстниками, социализации личности в рамках взаимодействия всех субъектов образовательного процесса;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организация процесса преемственности в духовно-нравственном развитии и воспитании гражданской идентичности ребенка на предшкольном этапе и начальном уровне общего образования;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создание специальных служб педагогической поддержки раннего семейного воспитания и целевых программ сопровождения детей из семей группы риска;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развитие системы работы в муниципальных дошкольных организациях с детьми, имеющими ограниченные возможности здоровья;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организация деятельности по созданию стажировочных площадок, связанных с реализацией моделей дошкольного образования, обеспечивающих доступность дошкольного образования для всех нуждающихся.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Общее образование: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- модернизация образовательных программ в системе общего образования детей, </w:t>
      </w:r>
      <w:r w:rsidRPr="00265DF9">
        <w:rPr>
          <w:rFonts w:ascii="Times New Roman" w:hAnsi="Times New Roman" w:cs="Times New Roman"/>
          <w:sz w:val="24"/>
          <w:szCs w:val="24"/>
        </w:rPr>
        <w:lastRenderedPageBreak/>
        <w:t>направленная на достижение современного качества учебных результатов и результатов социализации;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поэтапное внедрение федеральных государственных образовательных стандартов начального общего, основного общего образования, среднего общего образования;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создание механизмов обеспечения общедоступного качественного образования;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развитие системы выявления и поддержки молодых талантов;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поддержка инноваций и инициатив педагогов, профессиональных сообществ, образовательных организаций и их сетей;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- модернизация инфраструктуры физического воспитания в ОО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>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реализация индивидуально-дифференцированного подхода к обучению школьников как способа удовлетворения индивидуальных образовательных запросов заказчиков образовательных услуг;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развитие профильного обучения на старшей ступени ОО, включая индивидуальные программы , увеличение исследовательской компоненты в обучении; усиление роли и значимости учебных курсов с элементами освоения технологий решения исследовательских задач;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совершенствование методического сопровождения образовательного процесса в ОО, реализующих адаптированные основные общеобразовательные программы;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- совершенствование деятельности всех звеньев структуры ПМПК: школьных ПМП-консилиумов, </w:t>
      </w:r>
      <w:r w:rsidR="00940C9F" w:rsidRPr="00265DF9">
        <w:rPr>
          <w:rFonts w:ascii="Times New Roman" w:hAnsi="Times New Roman" w:cs="Times New Roman"/>
          <w:sz w:val="24"/>
          <w:szCs w:val="24"/>
        </w:rPr>
        <w:t>районной</w:t>
      </w:r>
      <w:r w:rsidRPr="00265DF9">
        <w:rPr>
          <w:rFonts w:ascii="Times New Roman" w:hAnsi="Times New Roman" w:cs="Times New Roman"/>
          <w:sz w:val="24"/>
          <w:szCs w:val="24"/>
        </w:rPr>
        <w:t xml:space="preserve"> ПМПК</w:t>
      </w:r>
      <w:r w:rsidR="00940C9F" w:rsidRPr="00265DF9">
        <w:rPr>
          <w:rFonts w:ascii="Times New Roman" w:hAnsi="Times New Roman" w:cs="Times New Roman"/>
          <w:sz w:val="24"/>
          <w:szCs w:val="24"/>
        </w:rPr>
        <w:t>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развитие вариативных форм получения общего образования по адаптированным основным общеобразовательным программам (очное, очно-заочное, семейное образование, самообразование, с использованием дистанционных технологий, интегрированного образования);</w:t>
      </w:r>
    </w:p>
    <w:p w:rsidR="00ED76C1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0" w:name="Par7074"/>
      <w:bookmarkEnd w:id="40"/>
      <w:r w:rsidRPr="00265DF9">
        <w:rPr>
          <w:rFonts w:ascii="Times New Roman" w:hAnsi="Times New Roman" w:cs="Times New Roman"/>
          <w:sz w:val="24"/>
          <w:szCs w:val="24"/>
        </w:rPr>
        <w:t>3.1.2.3. Сроки и этапы реализации Подпрограммы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Реализация Подпрогр</w:t>
      </w:r>
      <w:r w:rsidR="00256183">
        <w:rPr>
          <w:rFonts w:ascii="Times New Roman" w:hAnsi="Times New Roman" w:cs="Times New Roman"/>
          <w:sz w:val="24"/>
          <w:szCs w:val="24"/>
        </w:rPr>
        <w:t>аммы будет осуществляться в 202</w:t>
      </w:r>
      <w:r w:rsidR="00476058">
        <w:rPr>
          <w:rFonts w:ascii="Times New Roman" w:hAnsi="Times New Roman" w:cs="Times New Roman"/>
          <w:sz w:val="24"/>
          <w:szCs w:val="24"/>
        </w:rPr>
        <w:t>3</w:t>
      </w:r>
      <w:r w:rsidR="00256183">
        <w:rPr>
          <w:rFonts w:ascii="Times New Roman" w:hAnsi="Times New Roman" w:cs="Times New Roman"/>
          <w:sz w:val="24"/>
          <w:szCs w:val="24"/>
        </w:rPr>
        <w:t xml:space="preserve"> - 2030</w:t>
      </w:r>
      <w:r w:rsidRPr="00265DF9">
        <w:rPr>
          <w:rFonts w:ascii="Times New Roman" w:hAnsi="Times New Roman" w:cs="Times New Roman"/>
          <w:sz w:val="24"/>
          <w:szCs w:val="24"/>
        </w:rPr>
        <w:t xml:space="preserve"> годы в один этап.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1" w:name="Par7078"/>
      <w:bookmarkEnd w:id="41"/>
      <w:r w:rsidRPr="00265DF9">
        <w:rPr>
          <w:rFonts w:ascii="Times New Roman" w:hAnsi="Times New Roman" w:cs="Times New Roman"/>
          <w:sz w:val="24"/>
          <w:szCs w:val="24"/>
        </w:rPr>
        <w:t>3.1.2.4. Перечень основных мероприятий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представлен в </w:t>
      </w:r>
      <w:hyperlink r:id="rId9" w:anchor="Par676" w:history="1">
        <w:r w:rsidRPr="00265DF9">
          <w:rPr>
            <w:rStyle w:val="af6"/>
            <w:rFonts w:ascii="Times New Roman" w:hAnsi="Times New Roman" w:cs="Times New Roman"/>
            <w:sz w:val="24"/>
            <w:szCs w:val="24"/>
          </w:rPr>
          <w:t>таблице 1</w:t>
        </w:r>
      </w:hyperlink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2" w:name="Par7082"/>
      <w:bookmarkEnd w:id="42"/>
      <w:r w:rsidRPr="00265DF9">
        <w:rPr>
          <w:rFonts w:ascii="Times New Roman" w:hAnsi="Times New Roman" w:cs="Times New Roman"/>
          <w:sz w:val="24"/>
          <w:szCs w:val="24"/>
        </w:rPr>
        <w:t>3.1.2.5. Индикаторы достижения цели и непосредственные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результаты реализации Подпрограммы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0" w:anchor="Par1588" w:history="1">
        <w:r w:rsidRPr="00265DF9">
          <w:rPr>
            <w:rStyle w:val="af6"/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3" w:name="Par7087"/>
      <w:bookmarkEnd w:id="43"/>
      <w:r w:rsidRPr="00265DF9">
        <w:rPr>
          <w:rFonts w:ascii="Times New Roman" w:hAnsi="Times New Roman" w:cs="Times New Roman"/>
          <w:sz w:val="24"/>
          <w:szCs w:val="24"/>
        </w:rPr>
        <w:t>3.1.2.6. Меры правового регулирования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представлены в </w:t>
      </w:r>
      <w:hyperlink r:id="rId11" w:anchor="Par2254" w:history="1">
        <w:r w:rsidRPr="00265DF9">
          <w:rPr>
            <w:rStyle w:val="af6"/>
            <w:rFonts w:ascii="Times New Roman" w:hAnsi="Times New Roman" w:cs="Times New Roman"/>
            <w:sz w:val="24"/>
            <w:szCs w:val="24"/>
          </w:rPr>
          <w:t>таблице 3</w:t>
        </w:r>
      </w:hyperlink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ar7091"/>
      <w:bookmarkEnd w:id="44"/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5" w:name="Par7097"/>
      <w:bookmarkEnd w:id="45"/>
      <w:r w:rsidRPr="00265DF9">
        <w:rPr>
          <w:rFonts w:ascii="Times New Roman" w:hAnsi="Times New Roman" w:cs="Times New Roman"/>
          <w:sz w:val="24"/>
          <w:szCs w:val="24"/>
        </w:rPr>
        <w:t>3.1.2.</w:t>
      </w:r>
      <w:r w:rsidR="00940C9F" w:rsidRPr="00265DF9">
        <w:rPr>
          <w:rFonts w:ascii="Times New Roman" w:hAnsi="Times New Roman" w:cs="Times New Roman"/>
          <w:sz w:val="24"/>
          <w:szCs w:val="24"/>
        </w:rPr>
        <w:t>7</w:t>
      </w:r>
      <w:r w:rsidRPr="00265DF9">
        <w:rPr>
          <w:rFonts w:ascii="Times New Roman" w:hAnsi="Times New Roman" w:cs="Times New Roman"/>
          <w:sz w:val="24"/>
          <w:szCs w:val="24"/>
        </w:rPr>
        <w:t>. Участие в реализации Подпрограммы государственных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унитарных предприятий, акционерных обществ с участием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Нижегородской области, общественных, научных и иных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организаций, а также внебюджетных фондов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Участие в реализации Подпрограммы государственных унитарных предприятий, акционерных обществ с участием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>, общественных, научных и иных организаций, а также внебюджетных фондов не предусмотрено.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46" w:name="Par7104"/>
      <w:bookmarkStart w:id="47" w:name="Par7109"/>
      <w:bookmarkEnd w:id="46"/>
      <w:bookmarkEnd w:id="47"/>
      <w:r w:rsidRPr="00265DF9">
        <w:rPr>
          <w:rFonts w:ascii="Times New Roman" w:hAnsi="Times New Roman" w:cs="Times New Roman"/>
          <w:sz w:val="24"/>
          <w:szCs w:val="24"/>
        </w:rPr>
        <w:lastRenderedPageBreak/>
        <w:t>3.1.2.</w:t>
      </w:r>
      <w:r w:rsidR="00940C9F" w:rsidRPr="00265DF9">
        <w:rPr>
          <w:rFonts w:ascii="Times New Roman" w:hAnsi="Times New Roman" w:cs="Times New Roman"/>
          <w:sz w:val="24"/>
          <w:szCs w:val="24"/>
        </w:rPr>
        <w:t>8</w:t>
      </w:r>
      <w:r w:rsidRPr="00265DF9">
        <w:rPr>
          <w:rFonts w:ascii="Times New Roman" w:hAnsi="Times New Roman" w:cs="Times New Roman"/>
          <w:sz w:val="24"/>
          <w:szCs w:val="24"/>
        </w:rPr>
        <w:t>. Анализ рисков реализации Подпрограммы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ежегодная корректировка результатов исполнения Подпрограммы и объемов финансирования;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ED76C1" w:rsidRPr="00265DF9" w:rsidRDefault="00ED76C1" w:rsidP="00ED76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76E2" w:rsidRDefault="009E76E2" w:rsidP="005A04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96444">
        <w:rPr>
          <w:rFonts w:ascii="Times New Roman" w:hAnsi="Times New Roman" w:cs="Times New Roman"/>
          <w:b/>
          <w:sz w:val="24"/>
          <w:szCs w:val="24"/>
        </w:rPr>
        <w:t>3.2. ПОДПРОГРАММА 2 "РАЗВИТИЕ ДОПОЛНИТЕЛЬНОГО ОБРАЗОВАНИЯИ ВОСПИТАНИЯ ДЕТЕЙ И МОЛОДЕЖИ"</w:t>
      </w:r>
    </w:p>
    <w:p w:rsidR="008740F2" w:rsidRPr="008740F2" w:rsidRDefault="004F7DB5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от 07.07.2023г. №52</w:t>
      </w:r>
      <w:r w:rsidR="008B25A5" w:rsidRPr="008740F2">
        <w:rPr>
          <w:i/>
          <w:sz w:val="20"/>
          <w:szCs w:val="20"/>
        </w:rPr>
        <w:t>4</w:t>
      </w:r>
      <w:r w:rsidR="00A95F06" w:rsidRPr="008740F2">
        <w:rPr>
          <w:i/>
          <w:sz w:val="20"/>
          <w:szCs w:val="20"/>
        </w:rPr>
        <w:t>, от 13.10.</w:t>
      </w:r>
      <w:r w:rsidR="0075321A">
        <w:rPr>
          <w:i/>
          <w:sz w:val="20"/>
          <w:szCs w:val="20"/>
        </w:rPr>
        <w:t>20</w:t>
      </w:r>
      <w:r w:rsidR="00A95F06" w:rsidRPr="008740F2">
        <w:rPr>
          <w:i/>
          <w:sz w:val="20"/>
          <w:szCs w:val="20"/>
        </w:rPr>
        <w:t>23г. №78</w:t>
      </w:r>
      <w:r w:rsidR="003D56C9" w:rsidRPr="008740F2">
        <w:rPr>
          <w:i/>
          <w:sz w:val="20"/>
          <w:szCs w:val="20"/>
        </w:rPr>
        <w:t>1</w:t>
      </w:r>
      <w:r w:rsidR="00537C47" w:rsidRPr="008740F2">
        <w:rPr>
          <w:i/>
          <w:sz w:val="20"/>
          <w:szCs w:val="20"/>
        </w:rPr>
        <w:t>, от 29.12.</w:t>
      </w:r>
      <w:r w:rsidR="0075321A">
        <w:rPr>
          <w:i/>
          <w:sz w:val="20"/>
          <w:szCs w:val="20"/>
        </w:rPr>
        <w:t>20</w:t>
      </w:r>
      <w:r w:rsidR="00537C47" w:rsidRPr="008740F2">
        <w:rPr>
          <w:i/>
          <w:sz w:val="20"/>
          <w:szCs w:val="20"/>
        </w:rPr>
        <w:t>23г. №1032</w:t>
      </w:r>
      <w:r w:rsidR="006710B3" w:rsidRPr="008740F2">
        <w:rPr>
          <w:i/>
          <w:sz w:val="20"/>
          <w:szCs w:val="20"/>
        </w:rPr>
        <w:t>, от 09.04.2023г. №257</w:t>
      </w:r>
      <w:r w:rsidR="008740F2" w:rsidRPr="008740F2">
        <w:rPr>
          <w:i/>
          <w:sz w:val="20"/>
          <w:szCs w:val="20"/>
        </w:rPr>
        <w:t xml:space="preserve">, </w:t>
      </w:r>
    </w:p>
    <w:p w:rsidR="008519D4" w:rsidRDefault="008740F2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от 12.07.</w:t>
      </w:r>
      <w:r w:rsidR="0075321A"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24г. №501</w:t>
      </w:r>
      <w:r w:rsidR="0075321A">
        <w:rPr>
          <w:i/>
          <w:sz w:val="20"/>
          <w:szCs w:val="20"/>
        </w:rPr>
        <w:t>,от 14.10.2024г. №747</w:t>
      </w:r>
      <w:r w:rsidR="00F57395">
        <w:rPr>
          <w:i/>
          <w:sz w:val="20"/>
          <w:szCs w:val="20"/>
        </w:rPr>
        <w:t xml:space="preserve">, </w:t>
      </w:r>
      <w:r w:rsidR="00F57395" w:rsidRPr="00F57395">
        <w:rPr>
          <w:i/>
          <w:sz w:val="20"/>
          <w:szCs w:val="20"/>
        </w:rPr>
        <w:t>от 28.12.2024г. №1028</w:t>
      </w:r>
      <w:r w:rsidR="008519D4">
        <w:rPr>
          <w:i/>
          <w:sz w:val="20"/>
          <w:szCs w:val="20"/>
        </w:rPr>
        <w:t xml:space="preserve">, </w:t>
      </w:r>
      <w:r w:rsidR="008519D4" w:rsidRPr="008519D4">
        <w:rPr>
          <w:i/>
          <w:sz w:val="20"/>
          <w:szCs w:val="20"/>
        </w:rPr>
        <w:t>от 30.07.2025г. №488,</w:t>
      </w:r>
      <w:r w:rsidR="008519D4">
        <w:rPr>
          <w:i/>
          <w:sz w:val="20"/>
          <w:szCs w:val="20"/>
        </w:rPr>
        <w:t xml:space="preserve"> </w:t>
      </w:r>
    </w:p>
    <w:p w:rsidR="004F7DB5" w:rsidRPr="008740F2" w:rsidRDefault="008519D4" w:rsidP="008740F2">
      <w:pPr>
        <w:pStyle w:val="a7"/>
        <w:rPr>
          <w:b/>
          <w:bCs/>
          <w:i/>
          <w:iCs/>
          <w:sz w:val="20"/>
          <w:szCs w:val="20"/>
        </w:rPr>
      </w:pPr>
      <w:r w:rsidRPr="008519D4">
        <w:rPr>
          <w:i/>
          <w:sz w:val="20"/>
          <w:szCs w:val="20"/>
        </w:rPr>
        <w:t>от 28.10.2025г. №701, от 26.12.2025г. №934</w:t>
      </w:r>
      <w:r w:rsidR="008740F2" w:rsidRPr="008740F2">
        <w:rPr>
          <w:i/>
          <w:sz w:val="20"/>
          <w:szCs w:val="20"/>
        </w:rPr>
        <w:t>)</w:t>
      </w:r>
    </w:p>
    <w:p w:rsidR="009E76E2" w:rsidRDefault="009E76E2" w:rsidP="009E76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48" w:name="Par7124"/>
      <w:bookmarkEnd w:id="48"/>
      <w:r w:rsidRPr="00265DF9">
        <w:rPr>
          <w:rFonts w:ascii="Times New Roman" w:hAnsi="Times New Roman" w:cs="Times New Roman"/>
          <w:sz w:val="24"/>
          <w:szCs w:val="24"/>
        </w:rPr>
        <w:t>3.2.1. ПАСПОРТ ПОДПРОГРАММЫ</w:t>
      </w:r>
    </w:p>
    <w:p w:rsidR="008740F2" w:rsidRPr="008740F2" w:rsidRDefault="004F7DB5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от 07.07.2023г. №52</w:t>
      </w:r>
      <w:r w:rsidR="008B25A5" w:rsidRPr="008740F2">
        <w:rPr>
          <w:i/>
          <w:sz w:val="20"/>
          <w:szCs w:val="20"/>
        </w:rPr>
        <w:t>4</w:t>
      </w:r>
      <w:r w:rsidR="00A95F06" w:rsidRPr="008740F2">
        <w:rPr>
          <w:i/>
          <w:sz w:val="20"/>
          <w:szCs w:val="20"/>
        </w:rPr>
        <w:t>, от 13.10.</w:t>
      </w:r>
      <w:r w:rsidR="0075321A">
        <w:rPr>
          <w:i/>
          <w:sz w:val="20"/>
          <w:szCs w:val="20"/>
        </w:rPr>
        <w:t>20</w:t>
      </w:r>
      <w:r w:rsidR="00A95F06" w:rsidRPr="008740F2">
        <w:rPr>
          <w:i/>
          <w:sz w:val="20"/>
          <w:szCs w:val="20"/>
        </w:rPr>
        <w:t>23г. №78</w:t>
      </w:r>
      <w:r w:rsidR="003D56C9" w:rsidRPr="008740F2">
        <w:rPr>
          <w:i/>
          <w:sz w:val="20"/>
          <w:szCs w:val="20"/>
        </w:rPr>
        <w:t>1</w:t>
      </w:r>
      <w:r w:rsidR="00537C47" w:rsidRPr="008740F2">
        <w:rPr>
          <w:i/>
          <w:sz w:val="20"/>
          <w:szCs w:val="20"/>
        </w:rPr>
        <w:t>, от 29.12.</w:t>
      </w:r>
      <w:r w:rsidR="0075321A">
        <w:rPr>
          <w:i/>
          <w:sz w:val="20"/>
          <w:szCs w:val="20"/>
        </w:rPr>
        <w:t>20</w:t>
      </w:r>
      <w:r w:rsidR="00537C47" w:rsidRPr="008740F2">
        <w:rPr>
          <w:i/>
          <w:sz w:val="20"/>
          <w:szCs w:val="20"/>
        </w:rPr>
        <w:t>23г. №1032</w:t>
      </w:r>
      <w:r w:rsidR="006710B3" w:rsidRPr="008740F2">
        <w:rPr>
          <w:i/>
          <w:sz w:val="20"/>
          <w:szCs w:val="20"/>
        </w:rPr>
        <w:t>, от 09.04.2023г. №257</w:t>
      </w:r>
      <w:r w:rsidR="008740F2" w:rsidRPr="008740F2">
        <w:rPr>
          <w:i/>
          <w:sz w:val="20"/>
          <w:szCs w:val="20"/>
        </w:rPr>
        <w:t xml:space="preserve">, </w:t>
      </w:r>
    </w:p>
    <w:p w:rsidR="008519D4" w:rsidRDefault="008740F2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от 12.07.</w:t>
      </w:r>
      <w:r w:rsidR="0075321A"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24г. №501</w:t>
      </w:r>
      <w:r w:rsidR="0075321A">
        <w:rPr>
          <w:i/>
          <w:sz w:val="20"/>
          <w:szCs w:val="20"/>
        </w:rPr>
        <w:t>, от 14.10.2024г. №747</w:t>
      </w:r>
      <w:r w:rsidR="00F57395">
        <w:rPr>
          <w:i/>
          <w:sz w:val="20"/>
          <w:szCs w:val="20"/>
        </w:rPr>
        <w:t xml:space="preserve"> </w:t>
      </w:r>
      <w:r w:rsidR="00F57395" w:rsidRPr="00F57395">
        <w:rPr>
          <w:i/>
          <w:sz w:val="20"/>
          <w:szCs w:val="20"/>
        </w:rPr>
        <w:t>от 28.12.2024г. №1028</w:t>
      </w:r>
      <w:r w:rsidR="008519D4">
        <w:rPr>
          <w:i/>
          <w:sz w:val="20"/>
          <w:szCs w:val="20"/>
        </w:rPr>
        <w:t xml:space="preserve">, </w:t>
      </w:r>
      <w:r w:rsidR="008519D4" w:rsidRPr="008519D4">
        <w:rPr>
          <w:i/>
          <w:sz w:val="20"/>
          <w:szCs w:val="20"/>
        </w:rPr>
        <w:t>от 30.07.2025г. №488,</w:t>
      </w:r>
      <w:r w:rsidR="008519D4">
        <w:rPr>
          <w:i/>
          <w:sz w:val="20"/>
          <w:szCs w:val="20"/>
        </w:rPr>
        <w:t xml:space="preserve"> </w:t>
      </w:r>
    </w:p>
    <w:p w:rsidR="004F7DB5" w:rsidRPr="008740F2" w:rsidRDefault="008519D4" w:rsidP="008740F2">
      <w:pPr>
        <w:pStyle w:val="a7"/>
        <w:rPr>
          <w:b/>
          <w:bCs/>
          <w:i/>
          <w:iCs/>
          <w:sz w:val="20"/>
          <w:szCs w:val="20"/>
        </w:rPr>
      </w:pPr>
      <w:r w:rsidRPr="008519D4">
        <w:rPr>
          <w:i/>
          <w:sz w:val="20"/>
          <w:szCs w:val="20"/>
        </w:rPr>
        <w:t>от 28.10.2025г. №701, от 26.12.2025г. №934</w:t>
      </w:r>
      <w:r w:rsidR="008740F2" w:rsidRPr="008740F2">
        <w:rPr>
          <w:i/>
          <w:sz w:val="20"/>
          <w:szCs w:val="20"/>
        </w:rPr>
        <w:t>)</w:t>
      </w:r>
    </w:p>
    <w:tbl>
      <w:tblPr>
        <w:tblW w:w="96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78"/>
        <w:gridCol w:w="6860"/>
      </w:tblGrid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265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65DF9" w:rsidRPr="00265DF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481223" w:rsidP="00256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Ветлужского муниципального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2. Соисполнители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8B2C0E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3. Цель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соответствие </w:t>
            </w:r>
            <w:r w:rsidR="00481223" w:rsidRPr="00265DF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4. Задачи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качества работы и непрерывному профессиональному развитию.</w:t>
            </w:r>
          </w:p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2. Обеспечение полноценного отдыха</w:t>
            </w:r>
            <w:r w:rsidR="00481223"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и оздоровления детей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6E2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3. Совершенствование форм и методов социализации детей и 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молодежи, вовлечение учащейся  в социальную практику</w:t>
            </w:r>
          </w:p>
          <w:p w:rsidR="00AA2383" w:rsidRPr="00265DF9" w:rsidRDefault="00AA2383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Этапы и сроки реализации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D72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383D21">
              <w:rPr>
                <w:rFonts w:ascii="Times New Roman" w:hAnsi="Times New Roman" w:cs="Times New Roman"/>
                <w:sz w:val="24"/>
                <w:szCs w:val="24"/>
              </w:rPr>
              <w:t xml:space="preserve"> реализуется в один I этап - 202</w:t>
            </w:r>
            <w:r w:rsidR="00D7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83D21"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FC16DC" w:rsidRDefault="00FC16DC" w:rsidP="008B2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6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6.Объемы бюджетных ассигнований Подпрограммы 2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A" w:rsidRPr="009E462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sz w:val="24"/>
              </w:rPr>
              <w:t>Финансирование мероприятий Подпрограммы составляет, в тыс. руб.: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2023 год – 20722,7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2024 год – 21563,2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2025 год – 22753,8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2026 год – 25564,6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2027 год – 23006,5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2028 год – 23006,5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2029 год – 0</w:t>
            </w:r>
          </w:p>
          <w:p w:rsidR="009E76E2" w:rsidRPr="00E07281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color w:val="000000"/>
                <w:sz w:val="24"/>
              </w:rPr>
              <w:t>2030 год-   0</w:t>
            </w:r>
          </w:p>
        </w:tc>
      </w:tr>
      <w:tr w:rsidR="009E76E2" w:rsidRPr="00265DF9" w:rsidTr="00383D21">
        <w:trPr>
          <w:tblCellSpacing w:w="5" w:type="nil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7. Индикаторы достижения цели и показатели непосредственных результатов Подпрограммы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- охват детей в возрасте 5 - 18 лет дополнительными образовательными программами (удельный вес численности детей, получающих услуги дополнительного образования, в общей численности детей в возрасте 5 - 18 лет) увеличится до 8</w:t>
            </w:r>
            <w:r w:rsidR="00383D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- охват организованными формами отдыха и оздоровления, будет сохранен на уровне </w:t>
            </w:r>
            <w:r w:rsidR="00383D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% от численности детей школьного возраста</w:t>
            </w:r>
          </w:p>
          <w:p w:rsidR="009E76E2" w:rsidRPr="00265DF9" w:rsidRDefault="009E76E2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DE4D2A" w:rsidRPr="00265DF9" w:rsidRDefault="00DE4D2A" w:rsidP="00481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-численность детей, охваченных программами дополнительног</w:t>
            </w:r>
            <w:r w:rsidR="00383D21">
              <w:rPr>
                <w:rFonts w:ascii="Times New Roman" w:hAnsi="Times New Roman" w:cs="Times New Roman"/>
                <w:sz w:val="24"/>
                <w:szCs w:val="24"/>
              </w:rPr>
              <w:t>о образования, увеличится до 1000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83D21" w:rsidRPr="00265DF9" w:rsidRDefault="009E76E2" w:rsidP="00383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детей, отдохнувших в организациях отдыха оздоровления детей, составит </w:t>
            </w:r>
            <w:r w:rsidR="00383D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4D2A" w:rsidRPr="00265DF9">
              <w:rPr>
                <w:rFonts w:ascii="Times New Roman" w:hAnsi="Times New Roman" w:cs="Times New Roman"/>
                <w:sz w:val="24"/>
                <w:szCs w:val="24"/>
              </w:rPr>
              <w:t>00 чел.</w:t>
            </w:r>
          </w:p>
        </w:tc>
      </w:tr>
    </w:tbl>
    <w:p w:rsidR="009E76E2" w:rsidRDefault="00383D21" w:rsidP="00383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E76E2" w:rsidRPr="00265DF9" w:rsidRDefault="009E76E2" w:rsidP="009E76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49" w:name="Par7180"/>
      <w:bookmarkEnd w:id="49"/>
      <w:r w:rsidRPr="00265DF9">
        <w:rPr>
          <w:rFonts w:ascii="Times New Roman" w:hAnsi="Times New Roman" w:cs="Times New Roman"/>
          <w:sz w:val="24"/>
          <w:szCs w:val="24"/>
        </w:rPr>
        <w:t>3.2.2. ТЕКСТ ПОДПРОГРАММЫ</w:t>
      </w:r>
    </w:p>
    <w:p w:rsidR="009E76E2" w:rsidRPr="00265DF9" w:rsidRDefault="009E76E2" w:rsidP="009E7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6E2" w:rsidRPr="00265DF9" w:rsidRDefault="009E76E2" w:rsidP="009E76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0" w:name="Par7182"/>
      <w:bookmarkEnd w:id="50"/>
      <w:r w:rsidRPr="00265DF9">
        <w:rPr>
          <w:rFonts w:ascii="Times New Roman" w:hAnsi="Times New Roman" w:cs="Times New Roman"/>
          <w:sz w:val="24"/>
          <w:szCs w:val="24"/>
        </w:rPr>
        <w:t>3.2.2.1. Характеристика текущего состояния</w:t>
      </w:r>
    </w:p>
    <w:p w:rsidR="009E76E2" w:rsidRPr="00265DF9" w:rsidRDefault="009E76E2" w:rsidP="009E76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6E2" w:rsidRPr="00265DF9" w:rsidRDefault="009E76E2" w:rsidP="009E76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51" w:name="Par7184"/>
      <w:bookmarkEnd w:id="51"/>
      <w:r w:rsidRPr="00265DF9">
        <w:rPr>
          <w:rFonts w:ascii="Times New Roman" w:hAnsi="Times New Roman" w:cs="Times New Roman"/>
          <w:sz w:val="24"/>
          <w:szCs w:val="24"/>
        </w:rPr>
        <w:t>3.2.2.1.1. Воспитание и дополнительное образование детей.</w:t>
      </w:r>
    </w:p>
    <w:p w:rsidR="00383D21" w:rsidRPr="008C0342" w:rsidRDefault="00383D21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342">
        <w:rPr>
          <w:rFonts w:ascii="Times New Roman" w:eastAsia="Times New Roman" w:hAnsi="Times New Roman" w:cs="Times New Roman"/>
          <w:sz w:val="24"/>
          <w:szCs w:val="24"/>
        </w:rPr>
        <w:t>Победителями и призерами школьного этапа стали  462 обучающихся. На муниципальный этап вышли 277 участников. Из них стали победителями и призерами 119, что на 60% выше показателя прошлого года (в 2020-2021 году было 74 человека).  Поддержка талантливых детей и молодежи осуществляется  через назначение и выплату</w:t>
      </w:r>
      <w:r w:rsidRPr="008C0342">
        <w:rPr>
          <w:rFonts w:ascii="Times New Roman" w:hAnsi="Times New Roman" w:cs="Times New Roman"/>
          <w:sz w:val="24"/>
          <w:szCs w:val="24"/>
        </w:rPr>
        <w:t xml:space="preserve">  стипендии </w:t>
      </w:r>
      <w:r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, предоставление поощрительных поездок на значимые мероприятия. В этом году по итогам полугодий  24 обучающимся общеобразовательных организаций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из многодетных семей, показывающие высокие результаты в обучении и социальную активность была выплачена единоразовая стипендия.</w:t>
      </w:r>
      <w:r w:rsidRPr="008C0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83D21" w:rsidRPr="008C0342" w:rsidRDefault="00383D21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</w:rPr>
        <w:t>Повышение качества образования и развитие социальной активности детей невозможно без дополнительного образования детей как неотъемлемой части образовательного процесса.</w:t>
      </w:r>
    </w:p>
    <w:p w:rsidR="00383D21" w:rsidRPr="008C0342" w:rsidRDefault="00383D21" w:rsidP="00383D2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eastAsia="Times New Roman" w:hAnsi="Times New Roman" w:cs="Times New Roman"/>
          <w:sz w:val="24"/>
          <w:szCs w:val="24"/>
        </w:rPr>
        <w:t>Региональный проект «Успех каждого ребенка» также обозначил ключевым приоритетом повышение доступности услуг в</w:t>
      </w:r>
      <w:r w:rsidRPr="008C0342">
        <w:rPr>
          <w:rFonts w:ascii="Times New Roman" w:hAnsi="Times New Roman" w:cs="Times New Roman"/>
          <w:sz w:val="24"/>
          <w:szCs w:val="24"/>
        </w:rPr>
        <w:t xml:space="preserve"> сфере дополнительного образования детей и важным показателем здесь является увеличение охвата детей, обучающихся по дополнительным образовательным программам, в возрасте от 5 до 18 лет, к 2024 году до 80 % . В 2021-2022 учебном году в Ветлужском муниципальном районе этот показатель был выполнен. Благодарим всех за проделанную работу, но данное направление работы </w:t>
      </w:r>
      <w:r w:rsidRPr="008C0342">
        <w:rPr>
          <w:rFonts w:ascii="Times New Roman" w:hAnsi="Times New Roman" w:cs="Times New Roman"/>
          <w:sz w:val="24"/>
          <w:szCs w:val="24"/>
        </w:rPr>
        <w:lastRenderedPageBreak/>
        <w:t xml:space="preserve">остается важным и с 1 сентября 2022 года ОО должны обеспечить выполнение показателя, с учетом вновь принятых на обучение детей. Муниципальным опорным Центром дополнительного образования в район остается учреждение дополнительного образования  МУ ДО Ветлужский РДДТ. Данные по контингенту обучающихся представлены на слайде в динамике.  Наибольшей популярностью сегодня у детей и подростков пользуются занятия в объединениях художественной  (420 чел), физкультурно-спортивной (230 чел) и технической (76 чел) направленностей. Услуги дополнительного образования обучающимся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оказывались так же в рамках работы Центров «Точки роста». В проекте «Успех каждого ребенка»  особое место занимают технологии для самоопределения и профессиональной ориентации  и построении траектории собственного развития, в том числе  участие в цикле открытых уроков "ПроеКТОриЯ", проекте «Билет в будущее»,   обучающихся 9-х, 10-х, 11 –х классов посетили высшие и средние учебные заведения области и </w:t>
      </w:r>
      <w:r w:rsidR="00B97CAC">
        <w:rPr>
          <w:rFonts w:ascii="Times New Roman" w:hAnsi="Times New Roman" w:cs="Times New Roman"/>
          <w:sz w:val="24"/>
          <w:szCs w:val="24"/>
        </w:rPr>
        <w:t xml:space="preserve">  округа</w:t>
      </w:r>
      <w:r w:rsidRPr="008C0342">
        <w:rPr>
          <w:rFonts w:ascii="Times New Roman" w:hAnsi="Times New Roman" w:cs="Times New Roman"/>
          <w:sz w:val="24"/>
          <w:szCs w:val="24"/>
        </w:rPr>
        <w:t xml:space="preserve"> в рамках проведения дней открытых дверей, участвовали в профессиональных пробах на предприятиях города.   Прошлый учебный год был объявлен Годом науки и технологий, насыщен множеством  конкурсов и мероприятий технической направленности, в которых приняли участие наши дети под руководством опытных педагогов – наставников. </w:t>
      </w:r>
      <w:r w:rsidRPr="008C0342">
        <w:rPr>
          <w:rFonts w:ascii="Times New Roman" w:hAnsi="Times New Roman" w:cs="Times New Roman"/>
          <w:bCs/>
          <w:sz w:val="24"/>
          <w:szCs w:val="24"/>
        </w:rPr>
        <w:t xml:space="preserve"> Наиболее яркие вы можете видеть на слайде. </w:t>
      </w:r>
      <w:r w:rsidRPr="008C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Техническая олимпиада Нижегородского  Государственного 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Технического Университета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НГТУ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. Р.Е.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Алексеева, участие 2 команд от </w:t>
      </w:r>
      <w:r w:rsidR="00B97C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округа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8C03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Международный фестиваль </w:t>
      </w:r>
      <w:r w:rsidRPr="008C0342">
        <w:rPr>
          <w:rFonts w:ascii="Times New Roman" w:hAnsi="Times New Roman" w:cs="Times New Roman"/>
          <w:sz w:val="24"/>
          <w:szCs w:val="24"/>
        </w:rPr>
        <w:t xml:space="preserve">«ТехноСтрелка» Соболев Михаил в составе команды ГБУДО «ЦМИНК «Кванториум» «Мобилити». </w:t>
      </w:r>
      <w:r w:rsidRPr="008C03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Площадка «Точка кипения – Мининский» в рамках Фестиваля проектных идей и технологий  «Будущее здесь!» представлены 4 проекта в номинациях  «БиоЭкоНаноТехнологии», «Промышленный дизайн и инжиниринг», «Медиатехнологии», «Информационные и цифровые технологии». Окружной финал Интеллектуальной Олимпиады школьников  ПФО по программе решение изобретательских задач г. Перьмь  Всероссийский космический фестиваль «Открытый космос» г. Самара, участники финала, победители Всероссийского проекта. </w:t>
      </w:r>
      <w:r w:rsidRPr="008C0342">
        <w:rPr>
          <w:rFonts w:ascii="Times New Roman" w:hAnsi="Times New Roman" w:cs="Times New Roman"/>
          <w:sz w:val="24"/>
          <w:szCs w:val="24"/>
        </w:rPr>
        <w:t xml:space="preserve">Участие команды МОУ Ветлужской школы № 1 в муниципальном этапе Всероссийской креативной олимпиады «Арт-успех».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E76E2" w:rsidRPr="00265DF9" w:rsidRDefault="00383D21" w:rsidP="00072AA7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Создание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новых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мест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дополнительного образования предоставят нашим  детям 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возможность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заниматься востребованными, актуальными и популярными видами деятельности и обеспечить доступность качественного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дополнительного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C034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образования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рамках  </w:t>
      </w:r>
      <w:r w:rsidRPr="008C0342">
        <w:rPr>
          <w:rFonts w:ascii="Times New Roman" w:hAnsi="Times New Roman" w:cs="Times New Roman"/>
          <w:sz w:val="24"/>
          <w:szCs w:val="24"/>
        </w:rPr>
        <w:t xml:space="preserve">реализации   проекта «Успех каждого ребенка» </w:t>
      </w:r>
      <w:r w:rsidRPr="008C0342">
        <w:rPr>
          <w:rFonts w:ascii="Times New Roman" w:hAnsi="Times New Roman" w:cs="Times New Roman"/>
          <w:sz w:val="24"/>
          <w:szCs w:val="24"/>
          <w:shd w:val="clear" w:color="auto" w:fill="FFFFFF"/>
        </w:rPr>
        <w:t>на базе МОУ Ветлужская школа № 2 будут созданы новые  места по реализации  дополнительных обще развивающих программ – «Юный исследователь» и  «Юный инспектор дорожного движения», а на базе МУДО Ветлужский РДДТ  - программ «Робототехника» и  «Музыкальная студия».</w:t>
      </w:r>
      <w:r w:rsidRPr="008C034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</w:rPr>
        <w:t>По всем национальным проектам приходит федеральный комплект оборудования.   Так же Ветлужская школа</w:t>
      </w:r>
      <w:r w:rsidR="00836D2A">
        <w:rPr>
          <w:rFonts w:ascii="Times New Roman" w:hAnsi="Times New Roman" w:cs="Times New Roman"/>
          <w:sz w:val="24"/>
          <w:szCs w:val="24"/>
        </w:rPr>
        <w:t xml:space="preserve"> </w:t>
      </w:r>
      <w:r w:rsidRPr="008C0342">
        <w:rPr>
          <w:rFonts w:ascii="Times New Roman" w:hAnsi="Times New Roman" w:cs="Times New Roman"/>
          <w:sz w:val="24"/>
          <w:szCs w:val="24"/>
        </w:rPr>
        <w:t xml:space="preserve">1 и 2 вошли в реализацию Федерального проекта «Футбол в школе». </w:t>
      </w:r>
      <w:r w:rsidR="00836D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3.2.2.2. Цель и задачи Подпрограммы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Основная цель Подпрограммы - создание условий, обеспечивающих соответствие региональной системы дополнительного образования требованиям инновационного развития экономики, удовлетворение ожиданий общества и каждого гражданина, создание в системе воспитания и дополнительного образования равных возможностей для современного качественного образования и позитивной социализации детей.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Задачи Подпрограммы: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1) совершенствование форм и методов воспитания; создание современной инфраструктуры организаций дополнительного образования для формирования у обучающихся социальных компетенций, гражданских установок, культуры здорового образа жизни; совершенствование механизмов мотивации педагогов к повышению </w:t>
      </w:r>
      <w:r w:rsidRPr="00265DF9">
        <w:rPr>
          <w:rFonts w:ascii="Times New Roman" w:hAnsi="Times New Roman" w:cs="Times New Roman"/>
          <w:sz w:val="24"/>
          <w:szCs w:val="24"/>
        </w:rPr>
        <w:lastRenderedPageBreak/>
        <w:t>качества работы и непрерывному профессиональному развитию;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2) обеспечение полноценного отдыха и оздоровления детей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>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3) совершенствование форм и методов социализации детей и молодежи, вовлечение учащейся и студенческой молодежи в социальную практику.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2" w:name="Par7272"/>
      <w:bookmarkEnd w:id="52"/>
      <w:r w:rsidRPr="00265DF9">
        <w:rPr>
          <w:rFonts w:ascii="Times New Roman" w:hAnsi="Times New Roman" w:cs="Times New Roman"/>
          <w:sz w:val="24"/>
          <w:szCs w:val="24"/>
        </w:rPr>
        <w:t>3.2.2.3. Сроки и этапы реализации Подпрограммы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Реализация Подпрограммы осуществляется в один этап: </w:t>
      </w:r>
      <w:r w:rsidR="00AB6EA0">
        <w:rPr>
          <w:rFonts w:ascii="Times New Roman" w:hAnsi="Times New Roman" w:cs="Times New Roman"/>
          <w:sz w:val="24"/>
          <w:szCs w:val="24"/>
        </w:rPr>
        <w:t>202</w:t>
      </w:r>
      <w:r w:rsidR="00476058">
        <w:rPr>
          <w:rFonts w:ascii="Times New Roman" w:hAnsi="Times New Roman" w:cs="Times New Roman"/>
          <w:sz w:val="24"/>
          <w:szCs w:val="24"/>
        </w:rPr>
        <w:t>3</w:t>
      </w:r>
      <w:r w:rsidRPr="00265DF9">
        <w:rPr>
          <w:rFonts w:ascii="Times New Roman" w:hAnsi="Times New Roman" w:cs="Times New Roman"/>
          <w:sz w:val="24"/>
          <w:szCs w:val="24"/>
        </w:rPr>
        <w:t xml:space="preserve"> - 20</w:t>
      </w:r>
      <w:r w:rsidR="00476058">
        <w:rPr>
          <w:rFonts w:ascii="Times New Roman" w:hAnsi="Times New Roman" w:cs="Times New Roman"/>
          <w:sz w:val="24"/>
          <w:szCs w:val="24"/>
        </w:rPr>
        <w:t>3</w:t>
      </w:r>
      <w:r w:rsidRPr="00265DF9">
        <w:rPr>
          <w:rFonts w:ascii="Times New Roman" w:hAnsi="Times New Roman" w:cs="Times New Roman"/>
          <w:sz w:val="24"/>
          <w:szCs w:val="24"/>
        </w:rPr>
        <w:t>0 годы.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3" w:name="Par7276"/>
      <w:bookmarkEnd w:id="53"/>
      <w:r w:rsidRPr="00265DF9">
        <w:rPr>
          <w:rFonts w:ascii="Times New Roman" w:hAnsi="Times New Roman" w:cs="Times New Roman"/>
          <w:sz w:val="24"/>
          <w:szCs w:val="24"/>
        </w:rPr>
        <w:t>3.2.2.4. Перечень основных мероприятий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представлен в </w:t>
      </w:r>
      <w:hyperlink r:id="rId12" w:anchor="Par676" w:history="1">
        <w:r w:rsidRPr="00FC16DC">
          <w:rPr>
            <w:rStyle w:val="af6"/>
            <w:rFonts w:ascii="Times New Roman" w:hAnsi="Times New Roman" w:cs="Times New Roman"/>
            <w:color w:val="auto"/>
            <w:sz w:val="24"/>
            <w:szCs w:val="24"/>
          </w:rPr>
          <w:t>таблице 1</w:t>
        </w:r>
      </w:hyperlink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4" w:name="Par7280"/>
      <w:bookmarkEnd w:id="54"/>
      <w:r w:rsidRPr="00265DF9">
        <w:rPr>
          <w:rFonts w:ascii="Times New Roman" w:hAnsi="Times New Roman" w:cs="Times New Roman"/>
          <w:sz w:val="24"/>
          <w:szCs w:val="24"/>
        </w:rPr>
        <w:t>3.2.2.5. Индикаторы достижения цели и непосредственные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результаты реализации Подпрограммы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реализации Подпрограммы представлены в </w:t>
      </w:r>
      <w:hyperlink r:id="rId13" w:anchor="Par1588" w:history="1">
        <w:r w:rsidRPr="00FC16DC">
          <w:rPr>
            <w:rStyle w:val="af6"/>
            <w:rFonts w:ascii="Times New Roman" w:hAnsi="Times New Roman" w:cs="Times New Roman"/>
            <w:color w:val="auto"/>
            <w:sz w:val="24"/>
            <w:szCs w:val="24"/>
          </w:rPr>
          <w:t>таблице 2</w:t>
        </w:r>
      </w:hyperlink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5" w:name="Par7285"/>
      <w:bookmarkEnd w:id="55"/>
      <w:r w:rsidRPr="00265DF9">
        <w:rPr>
          <w:rFonts w:ascii="Times New Roman" w:hAnsi="Times New Roman" w:cs="Times New Roman"/>
          <w:sz w:val="24"/>
          <w:szCs w:val="24"/>
        </w:rPr>
        <w:t>3.2.2.6. Меры правового регулирования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представлены в </w:t>
      </w:r>
      <w:hyperlink r:id="rId14" w:anchor="Par2254" w:history="1">
        <w:r w:rsidRPr="00FC16DC">
          <w:rPr>
            <w:rStyle w:val="af6"/>
            <w:rFonts w:ascii="Times New Roman" w:hAnsi="Times New Roman" w:cs="Times New Roman"/>
            <w:color w:val="auto"/>
            <w:sz w:val="24"/>
            <w:szCs w:val="24"/>
          </w:rPr>
          <w:t>таблице 3</w:t>
        </w:r>
      </w:hyperlink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6" w:name="Par7289"/>
      <w:bookmarkStart w:id="57" w:name="Par7295"/>
      <w:bookmarkEnd w:id="56"/>
      <w:bookmarkEnd w:id="57"/>
      <w:r w:rsidRPr="00265DF9">
        <w:rPr>
          <w:rFonts w:ascii="Times New Roman" w:hAnsi="Times New Roman" w:cs="Times New Roman"/>
          <w:sz w:val="24"/>
          <w:szCs w:val="24"/>
        </w:rPr>
        <w:t>3.2.2.</w:t>
      </w:r>
      <w:r w:rsidR="00C136D0" w:rsidRPr="00265DF9">
        <w:rPr>
          <w:rFonts w:ascii="Times New Roman" w:hAnsi="Times New Roman" w:cs="Times New Roman"/>
          <w:sz w:val="24"/>
          <w:szCs w:val="24"/>
        </w:rPr>
        <w:t>7</w:t>
      </w:r>
      <w:r w:rsidRPr="00265DF9">
        <w:rPr>
          <w:rFonts w:ascii="Times New Roman" w:hAnsi="Times New Roman" w:cs="Times New Roman"/>
          <w:sz w:val="24"/>
          <w:szCs w:val="24"/>
        </w:rPr>
        <w:t>. Участие в реализации подпрограммы государственных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унитарных предприятий, акционерных обществ с участием</w:t>
      </w:r>
    </w:p>
    <w:p w:rsidR="004B62C4" w:rsidRPr="00265DF9" w:rsidRDefault="00256183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="004B62C4" w:rsidRPr="00265DF9">
        <w:rPr>
          <w:rFonts w:ascii="Times New Roman" w:hAnsi="Times New Roman" w:cs="Times New Roman"/>
          <w:sz w:val="24"/>
          <w:szCs w:val="24"/>
        </w:rPr>
        <w:t>, общественных, научных и иных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организаций, а также внебюджетных фондов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Участие в реализации подпрограммы государственных унитарных предприятий, акционерных обществ с участием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>, общественных, научных и иных организаций, а также внебюджетных фондов не предусмотрено.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8" w:name="Par7302"/>
      <w:bookmarkEnd w:id="58"/>
      <w:r w:rsidRPr="00265DF9">
        <w:rPr>
          <w:rFonts w:ascii="Times New Roman" w:hAnsi="Times New Roman" w:cs="Times New Roman"/>
          <w:sz w:val="24"/>
          <w:szCs w:val="24"/>
        </w:rPr>
        <w:t>3.2.2.</w:t>
      </w:r>
      <w:r w:rsidR="00C136D0" w:rsidRPr="00265DF9">
        <w:rPr>
          <w:rFonts w:ascii="Times New Roman" w:hAnsi="Times New Roman" w:cs="Times New Roman"/>
          <w:sz w:val="24"/>
          <w:szCs w:val="24"/>
        </w:rPr>
        <w:t>8</w:t>
      </w:r>
      <w:r w:rsidRPr="00265DF9">
        <w:rPr>
          <w:rFonts w:ascii="Times New Roman" w:hAnsi="Times New Roman" w:cs="Times New Roman"/>
          <w:sz w:val="24"/>
          <w:szCs w:val="24"/>
        </w:rPr>
        <w:t>. Обоснование объема финансовых ресурсов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Прогнозная оценка расходов на реализацию Подпрограммы за счет областного бюджета отражена в </w:t>
      </w:r>
      <w:r w:rsidR="00265DF9">
        <w:rPr>
          <w:rFonts w:ascii="Times New Roman" w:hAnsi="Times New Roman" w:cs="Times New Roman"/>
          <w:sz w:val="24"/>
          <w:szCs w:val="24"/>
        </w:rPr>
        <w:t>таблице 4</w:t>
      </w:r>
      <w:r w:rsidRPr="00265DF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265DF9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bookmarkStart w:id="59" w:name="Par7307"/>
      <w:bookmarkEnd w:id="59"/>
      <w:r w:rsidRPr="00265DF9">
        <w:rPr>
          <w:rFonts w:ascii="Times New Roman" w:hAnsi="Times New Roman" w:cs="Times New Roman"/>
          <w:sz w:val="24"/>
          <w:szCs w:val="24"/>
        </w:rPr>
        <w:t>3.2.2.9</w:t>
      </w:r>
      <w:r w:rsidR="004B62C4" w:rsidRPr="00265DF9">
        <w:rPr>
          <w:rFonts w:ascii="Times New Roman" w:hAnsi="Times New Roman" w:cs="Times New Roman"/>
          <w:sz w:val="24"/>
          <w:szCs w:val="24"/>
        </w:rPr>
        <w:t>. Анализ рисков реализации Подпрограммы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1) финансово-экономические: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2) нормативно-правовые риски - непринятие или несвоевременное принятие необходимых нормативных актов, внесение существенных изменений в закон "Об образовании в Российской Федерации", принятие нормативных правовых актов </w:t>
      </w:r>
      <w:r w:rsidRPr="00265DF9">
        <w:rPr>
          <w:rFonts w:ascii="Times New Roman" w:hAnsi="Times New Roman" w:cs="Times New Roman"/>
          <w:sz w:val="24"/>
          <w:szCs w:val="24"/>
        </w:rPr>
        <w:lastRenderedPageBreak/>
        <w:t>Нижегородской области, влияющих на мероприятия Подпрограммы.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С целью минимизации влияния внешних факторов на реализацию Подпрограммы запланированы следующие мероприятия: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ежегодная корректировка результатов исполнения Подпрограммы и объемов финансирования;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Подпрограммы, освещение в СМИ процессов и результатов реализации Подпрограммы;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В рамках календарного года основными исполнителями Подпрограммы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Отчетность по реализации мероприятий Подпрограммы осуществляется в соответствии с действующим законодательством.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Государственный заказчик-координатор Подпрограммы: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обеспечивает координацию деятельности основных исполнителей;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обобщает сведения о ходе реализации всех программных мероприятий;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проводит мониторинг реализации Подпрограммы;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осуществляет текущее управление реализацией Подпрограммы;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осуществляет координацию и контроль проводимых работ по реализации мероприятий Подпрограммы;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направляет предложения по уточнению объемов финансирования Подпрограммы из различных источников при формировании соответствующих бюджетов на очередной финансовый год и плановый период;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- представляет в министерство экономики Нижегородской области требуемую отчетность.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 xml:space="preserve">В целях решения задачи обеспечения полноценного отдыха и оздоровления детей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 xml:space="preserve"> создан </w:t>
      </w:r>
      <w:r w:rsidR="00C136D0" w:rsidRPr="00265DF9">
        <w:rPr>
          <w:rFonts w:ascii="Times New Roman" w:hAnsi="Times New Roman" w:cs="Times New Roman"/>
          <w:sz w:val="24"/>
          <w:szCs w:val="24"/>
        </w:rPr>
        <w:t>муниципальный</w:t>
      </w:r>
      <w:r w:rsidRPr="00265DF9">
        <w:rPr>
          <w:rFonts w:ascii="Times New Roman" w:hAnsi="Times New Roman" w:cs="Times New Roman"/>
          <w:sz w:val="24"/>
          <w:szCs w:val="24"/>
        </w:rPr>
        <w:t xml:space="preserve"> координационный совет по организации отдыха, оздоровления и занятости детей  (далее - Совет). Являясь коллегиальным совещательным органом при </w:t>
      </w:r>
      <w:r w:rsidR="00C136D0" w:rsidRPr="00265DF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 xml:space="preserve">, Совет координирует работу государственных, общественных организаций, участвующих в организации отдыха, оздоровления и занятости детей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265DF9">
        <w:rPr>
          <w:rFonts w:ascii="Times New Roman" w:hAnsi="Times New Roman" w:cs="Times New Roman"/>
          <w:sz w:val="24"/>
          <w:szCs w:val="24"/>
        </w:rPr>
        <w:t>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65DF9">
        <w:rPr>
          <w:rFonts w:ascii="Times New Roman" w:hAnsi="Times New Roman" w:cs="Times New Roman"/>
          <w:sz w:val="24"/>
          <w:szCs w:val="24"/>
        </w:rPr>
        <w:t>Освещение реализации Подпрограммы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4B62C4" w:rsidRPr="00265DF9" w:rsidRDefault="004B62C4" w:rsidP="004B62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DF9" w:rsidRPr="00072AA7" w:rsidRDefault="00265DF9" w:rsidP="00072AA7">
      <w:pPr>
        <w:pStyle w:val="a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AA7">
        <w:rPr>
          <w:rFonts w:ascii="Times New Roman" w:hAnsi="Times New Roman" w:cs="Times New Roman"/>
          <w:b/>
          <w:sz w:val="24"/>
          <w:szCs w:val="24"/>
        </w:rPr>
        <w:t>3.3. ПОДПРОГРАММА</w:t>
      </w:r>
      <w:r w:rsidR="00F60DC9" w:rsidRPr="00072AA7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="00A50C41" w:rsidRPr="00072AA7">
        <w:rPr>
          <w:rFonts w:ascii="Times New Roman" w:hAnsi="Times New Roman" w:cs="Times New Roman"/>
          <w:b/>
          <w:sz w:val="24"/>
          <w:szCs w:val="24"/>
        </w:rPr>
        <w:t>«</w:t>
      </w:r>
      <w:r w:rsidRPr="00072AA7">
        <w:rPr>
          <w:rFonts w:ascii="Times New Roman" w:hAnsi="Times New Roman" w:cs="Times New Roman"/>
          <w:b/>
          <w:sz w:val="24"/>
          <w:szCs w:val="24"/>
        </w:rPr>
        <w:t xml:space="preserve">СОЦИАЛЬНО-ПРАВОВАЯ ЗАЩИТА ДЕТЕЙ В ВЕТЛУЖСКОМ МУНИЦИПАЛЬНОМ </w:t>
      </w:r>
      <w:r w:rsidR="00A93D9B" w:rsidRPr="00072AA7">
        <w:rPr>
          <w:rFonts w:ascii="Times New Roman" w:hAnsi="Times New Roman" w:cs="Times New Roman"/>
          <w:b/>
          <w:sz w:val="24"/>
          <w:szCs w:val="24"/>
        </w:rPr>
        <w:t>ОКРУГЕ</w:t>
      </w:r>
      <w:r w:rsidR="00A50C41" w:rsidRPr="00072AA7">
        <w:rPr>
          <w:rFonts w:ascii="Times New Roman" w:hAnsi="Times New Roman" w:cs="Times New Roman"/>
          <w:b/>
          <w:sz w:val="24"/>
          <w:szCs w:val="24"/>
        </w:rPr>
        <w:t>»</w:t>
      </w:r>
    </w:p>
    <w:p w:rsidR="0075321A" w:rsidRDefault="00072AA7" w:rsidP="00072AA7">
      <w:pPr>
        <w:pStyle w:val="af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(в ред. постановления администрации Ветлужского муниципального округа Нижегородской области от 2</w:t>
      </w:r>
      <w:r w:rsidR="00AA238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.03.2023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194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07.07.2023г. №52</w:t>
      </w:r>
      <w:r w:rsidR="008B25A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13.10.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№78</w:t>
      </w:r>
      <w:r w:rsidR="003D56C9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="00364FEC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29.12.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364FEC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№1032</w:t>
      </w:r>
      <w:r w:rsidR="006710B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</w:p>
    <w:p w:rsidR="003E3F2F" w:rsidRDefault="006710B3" w:rsidP="00072AA7">
      <w:pPr>
        <w:pStyle w:val="af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от 09.04.202</w:t>
      </w:r>
      <w:r w:rsidR="00CB6558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 №257</w:t>
      </w:r>
      <w:r w:rsidR="008740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от 12.07.</w:t>
      </w:r>
      <w:r w:rsidR="0075321A">
        <w:rPr>
          <w:rFonts w:ascii="Times New Roman" w:hAnsi="Times New Roman" w:cs="Times New Roman"/>
          <w:i/>
          <w:sz w:val="20"/>
          <w:szCs w:val="20"/>
        </w:rPr>
        <w:t>20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24г. №501</w:t>
      </w:r>
      <w:r w:rsidR="0075321A">
        <w:rPr>
          <w:rFonts w:ascii="Times New Roman" w:hAnsi="Times New Roman" w:cs="Times New Roman"/>
          <w:i/>
          <w:sz w:val="20"/>
          <w:szCs w:val="20"/>
        </w:rPr>
        <w:t>, от 14.10.2024г. №747</w:t>
      </w:r>
      <w:r w:rsidR="00F573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57395" w:rsidRPr="00F57395">
        <w:rPr>
          <w:rFonts w:ascii="Times New Roman" w:hAnsi="Times New Roman" w:cs="Times New Roman"/>
          <w:i/>
          <w:sz w:val="20"/>
          <w:szCs w:val="20"/>
        </w:rPr>
        <w:t>от 28.12.2024г. №1028</w:t>
      </w:r>
      <w:r w:rsidR="008519D4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072AA7" w:rsidRPr="006710B3" w:rsidRDefault="008519D4" w:rsidP="00072AA7">
      <w:pPr>
        <w:pStyle w:val="af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8519D4">
        <w:rPr>
          <w:rFonts w:ascii="Times New Roman" w:hAnsi="Times New Roman" w:cs="Times New Roman"/>
          <w:i/>
          <w:sz w:val="20"/>
          <w:szCs w:val="20"/>
        </w:rPr>
        <w:t>от 30.07.2025г. №488,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519D4">
        <w:rPr>
          <w:rFonts w:ascii="Times New Roman" w:hAnsi="Times New Roman" w:cs="Times New Roman"/>
          <w:i/>
          <w:sz w:val="20"/>
          <w:szCs w:val="20"/>
        </w:rPr>
        <w:t>от 28.10.2025г. №701, от 26.12.2025г. №934</w:t>
      </w:r>
      <w:r w:rsidR="00072AA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072AA7" w:rsidRPr="00072AA7" w:rsidRDefault="00072AA7" w:rsidP="00072AA7">
      <w:pPr>
        <w:pStyle w:val="af"/>
        <w:jc w:val="center"/>
        <w:rPr>
          <w:rFonts w:ascii="Times New Roman" w:hAnsi="Times New Roman" w:cs="Times New Roman"/>
        </w:rPr>
      </w:pPr>
    </w:p>
    <w:p w:rsidR="00A50C41" w:rsidRPr="00072AA7" w:rsidRDefault="005666E5" w:rsidP="00072AA7">
      <w:pPr>
        <w:pStyle w:val="af"/>
        <w:jc w:val="center"/>
        <w:rPr>
          <w:rFonts w:ascii="Times New Roman" w:hAnsi="Times New Roman" w:cs="Times New Roman"/>
          <w:sz w:val="24"/>
          <w:szCs w:val="24"/>
        </w:rPr>
      </w:pPr>
      <w:r w:rsidRPr="00072AA7">
        <w:rPr>
          <w:rFonts w:ascii="Times New Roman" w:hAnsi="Times New Roman" w:cs="Times New Roman"/>
          <w:sz w:val="24"/>
          <w:szCs w:val="24"/>
        </w:rPr>
        <w:t xml:space="preserve">3.3.1. </w:t>
      </w:r>
      <w:r w:rsidR="00265DF9" w:rsidRPr="00072AA7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75321A" w:rsidRDefault="00072AA7" w:rsidP="00072AA7">
      <w:pPr>
        <w:pStyle w:val="af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(в ред. постановления администрации Ветлужского муниципального округа Нижегородской области от 2</w:t>
      </w:r>
      <w:r w:rsidR="00AA238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8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.03.2023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г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194</w:t>
      </w:r>
      <w:r w:rsidR="004F7DB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07.07.2023г. №52</w:t>
      </w:r>
      <w:r w:rsidR="008B25A5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13.10.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A95F06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№78</w:t>
      </w:r>
      <w:r w:rsidR="003D56C9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1</w:t>
      </w:r>
      <w:r w:rsidR="00364FEC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, от 29.12.</w:t>
      </w:r>
      <w:r w:rsidR="0075321A">
        <w:rPr>
          <w:rFonts w:ascii="Times New Roman" w:hAnsi="Times New Roman" w:cs="Times New Roman"/>
          <w:i/>
          <w:color w:val="000000"/>
          <w:sz w:val="20"/>
          <w:szCs w:val="20"/>
        </w:rPr>
        <w:t>20</w:t>
      </w:r>
      <w:r w:rsidR="00364FEC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23г. №1032</w:t>
      </w:r>
      <w:r w:rsidR="006710B3" w:rsidRPr="006710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</w:p>
    <w:p w:rsidR="003E3F2F" w:rsidRDefault="006710B3" w:rsidP="00072AA7">
      <w:pPr>
        <w:pStyle w:val="af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от 09.04.202</w:t>
      </w:r>
      <w:r w:rsidR="00CB6558">
        <w:rPr>
          <w:rFonts w:ascii="Times New Roman" w:hAnsi="Times New Roman" w:cs="Times New Roman"/>
          <w:i/>
          <w:color w:val="000000"/>
          <w:sz w:val="20"/>
          <w:szCs w:val="20"/>
        </w:rPr>
        <w:t>4</w:t>
      </w:r>
      <w:r w:rsidRPr="006710B3">
        <w:rPr>
          <w:rFonts w:ascii="Times New Roman" w:hAnsi="Times New Roman" w:cs="Times New Roman"/>
          <w:i/>
          <w:color w:val="000000"/>
          <w:sz w:val="20"/>
          <w:szCs w:val="20"/>
        </w:rPr>
        <w:t>г. №257</w:t>
      </w:r>
      <w:r w:rsidR="008740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от 12.07.</w:t>
      </w:r>
      <w:r w:rsidR="0075321A">
        <w:rPr>
          <w:rFonts w:ascii="Times New Roman" w:hAnsi="Times New Roman" w:cs="Times New Roman"/>
          <w:i/>
          <w:sz w:val="20"/>
          <w:szCs w:val="20"/>
        </w:rPr>
        <w:t>20</w:t>
      </w:r>
      <w:r w:rsidR="008740F2" w:rsidRPr="008740F2">
        <w:rPr>
          <w:rFonts w:ascii="Times New Roman" w:hAnsi="Times New Roman" w:cs="Times New Roman"/>
          <w:i/>
          <w:sz w:val="20"/>
          <w:szCs w:val="20"/>
        </w:rPr>
        <w:t>24г. №501</w:t>
      </w:r>
      <w:r w:rsidR="0075321A">
        <w:rPr>
          <w:rFonts w:ascii="Times New Roman" w:hAnsi="Times New Roman" w:cs="Times New Roman"/>
          <w:i/>
          <w:sz w:val="20"/>
          <w:szCs w:val="20"/>
        </w:rPr>
        <w:t>, от 14.10.2024г. №747</w:t>
      </w:r>
      <w:r w:rsidR="00F57395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F57395" w:rsidRPr="00F57395">
        <w:rPr>
          <w:rFonts w:ascii="Times New Roman" w:hAnsi="Times New Roman" w:cs="Times New Roman"/>
          <w:i/>
          <w:sz w:val="20"/>
          <w:szCs w:val="20"/>
        </w:rPr>
        <w:t>от 28.12.2024г. №1028</w:t>
      </w:r>
      <w:r w:rsidR="003E3F2F"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:rsidR="00072AA7" w:rsidRPr="006710B3" w:rsidRDefault="003E3F2F" w:rsidP="00072AA7">
      <w:pPr>
        <w:pStyle w:val="af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8519D4">
        <w:rPr>
          <w:rFonts w:ascii="Times New Roman" w:hAnsi="Times New Roman" w:cs="Times New Roman"/>
          <w:i/>
          <w:sz w:val="20"/>
          <w:szCs w:val="20"/>
        </w:rPr>
        <w:t>от 30.07.2025г. №488,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519D4">
        <w:rPr>
          <w:rFonts w:ascii="Times New Roman" w:hAnsi="Times New Roman" w:cs="Times New Roman"/>
          <w:i/>
          <w:sz w:val="20"/>
          <w:szCs w:val="20"/>
        </w:rPr>
        <w:t>от 28.10.2025г. №701, от 26.12.2025г. №934</w:t>
      </w:r>
      <w:r w:rsidR="00072AA7" w:rsidRPr="006710B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072AA7" w:rsidRDefault="00072AA7" w:rsidP="00072AA7">
      <w:pPr>
        <w:pStyle w:val="af"/>
      </w:pPr>
    </w:p>
    <w:p w:rsidR="009E462A" w:rsidRDefault="009E462A" w:rsidP="00072AA7">
      <w:pPr>
        <w:pStyle w:val="af"/>
      </w:pPr>
    </w:p>
    <w:p w:rsidR="009E462A" w:rsidRPr="00265DF9" w:rsidRDefault="009E462A" w:rsidP="00072AA7">
      <w:pPr>
        <w:pStyle w:val="af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804"/>
      </w:tblGrid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 w:rsidP="0026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Муниципальный заказчик-координатор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</w:p>
        </w:tc>
      </w:tr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 w:rsidP="0026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2 Соисполнители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265DF9" w:rsidP="0026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0C41" w:rsidRPr="00265DF9">
              <w:rPr>
                <w:rFonts w:ascii="Times New Roman" w:hAnsi="Times New Roman" w:cs="Times New Roman"/>
                <w:sz w:val="24"/>
                <w:szCs w:val="24"/>
              </w:rPr>
              <w:t>. Основная цель 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социально-правовой защиты детей на территории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</w:p>
        </w:tc>
      </w:tr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 w:rsidP="0026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5DF9" w:rsidRPr="00265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задачи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 w:rsidP="00A93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1.Проведение информационной компании, пропагандирующей позитивные образы полной, социально-позитивной семьи. Формирование и развитие новых моделей социальных служб по профилактике раннего социального и семейного неблагополучия. Повышение профессиональной компетенции специалистов, задействованных в работе по оказанию социальных услуг семьям и детям.</w:t>
            </w:r>
          </w:p>
          <w:p w:rsidR="00A50C41" w:rsidRPr="00265DF9" w:rsidRDefault="00A50C41" w:rsidP="00A93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успешной социализации детей-сирот и детей, оставшихся без попечения родителей;</w:t>
            </w:r>
          </w:p>
          <w:p w:rsidR="00A50C41" w:rsidRPr="00265DF9" w:rsidRDefault="00A50C41" w:rsidP="00A93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3. Методическое и нормативно-правовое обеспечение процесса социализации воспитанников учреждений для детей-сирот и детей, оставшихся без попечения родителей;</w:t>
            </w:r>
          </w:p>
          <w:p w:rsidR="00A50C41" w:rsidRPr="00265DF9" w:rsidRDefault="00A50C41" w:rsidP="00A93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4.  Создание условий для развития семейных форм устройства детей-сирот и детей, оставшихся без попечения родителей;</w:t>
            </w:r>
          </w:p>
          <w:p w:rsidR="00A50C41" w:rsidRPr="00265DF9" w:rsidRDefault="00A50C41" w:rsidP="00A93D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5. Улучшение жилищных условий детей-сирот, детей, оставшихся без попечения родителей, и лиц из их числа, в соответствии с выделенным финансированием.</w:t>
            </w:r>
          </w:p>
          <w:p w:rsidR="00A50C41" w:rsidRPr="00265DF9" w:rsidRDefault="00A50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6. Повышение эффективности семейной политики через развитие межведомственного взаимодействия по раннему выявлению социального неблагополучия семей с детьми, определение потребностей в социальной помощи и услугах, компетентной оценке уровня безопасности пребывания ребенка в семье, обеспечение защиты прав и законных интересов детей, сохранению детей в кровной семье, оказанию комплексной помощи субъектами профилактики безнадзорности и социального сиротства</w:t>
            </w:r>
          </w:p>
        </w:tc>
      </w:tr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65DF9" w:rsidRPr="00265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 Этапы и сроки реализации Подпрограммы</w:t>
            </w:r>
            <w:r w:rsidR="00983C30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93D9B" w:rsidP="00D72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  <w:r w:rsidR="00A50C41"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годы. Подпрограмма реализуется в один этап </w:t>
            </w:r>
          </w:p>
        </w:tc>
      </w:tr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FC16DC" w:rsidRDefault="00A50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6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65DF9" w:rsidRPr="00FC1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6971" w:rsidRPr="00FC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6DC" w:rsidRPr="00FC16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Объемы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62A" w:rsidRPr="009E462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sz w:val="24"/>
              </w:rPr>
              <w:t>Финансирование мероприятий Подпрограммы составляет, в тыс. руб.: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2023 год – 5139,7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2024 год – 2719,6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2025 год – 18070,0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2026 год – 19940,0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2027 год – 19940,0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2028 год – 19940,0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2029 год -  0</w:t>
            </w:r>
          </w:p>
          <w:p w:rsidR="00A50C41" w:rsidRPr="00E07281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color w:val="000000"/>
                <w:sz w:val="24"/>
              </w:rPr>
              <w:t>2030 год-   0</w:t>
            </w:r>
          </w:p>
        </w:tc>
      </w:tr>
      <w:tr w:rsidR="00A50C41" w:rsidRPr="00265DF9" w:rsidTr="00A50C4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5DF9" w:rsidRPr="00265D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Индикаторы достижения и показатели 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непосредственных результатов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C41" w:rsidRPr="00265DF9" w:rsidRDefault="00A50C41" w:rsidP="00A93D9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цели:</w:t>
            </w:r>
          </w:p>
          <w:p w:rsidR="00A50C41" w:rsidRPr="00265DF9" w:rsidRDefault="00A50C41" w:rsidP="00A93D9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-доля детей-сирот и детей, оставшихся без попечения 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родителей, воспитывающихся в семьях граждан, в общей численности детей-сирот и детей, оставшихся без попечения родителей, увеличится до 95%;</w:t>
            </w:r>
          </w:p>
          <w:p w:rsidR="00A50C41" w:rsidRPr="00265DF9" w:rsidRDefault="00A50C41" w:rsidP="00A93D9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-доля  детей-сирот и детей, оставшихся без попечения родителей, в общем количестве детей от 0</w:t>
            </w:r>
            <w:r w:rsidR="00383C75"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до 18 лет сократится до 1%</w:t>
            </w:r>
          </w:p>
          <w:p w:rsidR="00A50C41" w:rsidRPr="00265DF9" w:rsidRDefault="00A50C41" w:rsidP="00A93D9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A50C41" w:rsidRPr="00265DF9" w:rsidRDefault="00A50C41" w:rsidP="00A93D9B">
            <w:pPr>
              <w:pStyle w:val="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F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детей, воспитывающихся в организациях для детей сирот и детей, оставшихся без попечения родителей, сократится до 0 чел. </w:t>
            </w:r>
          </w:p>
        </w:tc>
      </w:tr>
    </w:tbl>
    <w:p w:rsidR="005666E5" w:rsidRDefault="005666E5" w:rsidP="005666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C41" w:rsidRDefault="005666E5" w:rsidP="00566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377">
        <w:rPr>
          <w:rFonts w:ascii="Times New Roman" w:hAnsi="Times New Roman" w:cs="Times New Roman"/>
          <w:sz w:val="24"/>
          <w:szCs w:val="24"/>
        </w:rPr>
        <w:t xml:space="preserve">3.2.2. </w:t>
      </w:r>
      <w:r w:rsidR="00F807E1" w:rsidRPr="003C7377">
        <w:rPr>
          <w:rFonts w:ascii="Times New Roman" w:hAnsi="Times New Roman" w:cs="Times New Roman"/>
          <w:sz w:val="24"/>
          <w:szCs w:val="24"/>
        </w:rPr>
        <w:t>ТЕКСТ ПОДПРОГРАММЫ</w:t>
      </w:r>
    </w:p>
    <w:p w:rsidR="005666E5" w:rsidRPr="005666E5" w:rsidRDefault="005666E5" w:rsidP="005666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C41" w:rsidRPr="005666E5" w:rsidRDefault="00A50C41" w:rsidP="005666E5">
      <w:pPr>
        <w:pStyle w:val="ae"/>
        <w:numPr>
          <w:ilvl w:val="3"/>
          <w:numId w:val="2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666E5">
        <w:rPr>
          <w:rFonts w:ascii="Times New Roman" w:hAnsi="Times New Roman"/>
          <w:sz w:val="24"/>
          <w:szCs w:val="24"/>
        </w:rPr>
        <w:t>Характеристика текущего состояния</w:t>
      </w:r>
    </w:p>
    <w:p w:rsidR="00A50C41" w:rsidRPr="005666E5" w:rsidRDefault="00A50C41" w:rsidP="005666E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A50C41" w:rsidRPr="005666E5" w:rsidRDefault="00A50C41" w:rsidP="005666E5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Низкий уровень доходов значительной части населения, социальная нестабильность и безработица, рост алкоголизма и наркомании, увеличение количества граждан, не имеющих жилье и средств к существованию, размывание нравственных устоев общества неуклонно ведут к увеличению количества детей-сирот и детей, оставшихся без попечения родителей.</w:t>
      </w:r>
    </w:p>
    <w:p w:rsidR="00A50C41" w:rsidRPr="005666E5" w:rsidRDefault="00AD39F1" w:rsidP="005666E5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41" w:rsidRPr="005666E5">
        <w:rPr>
          <w:rFonts w:ascii="Times New Roman" w:hAnsi="Times New Roman" w:cs="Times New Roman"/>
          <w:sz w:val="24"/>
          <w:szCs w:val="24"/>
        </w:rPr>
        <w:t xml:space="preserve">            На региональном уровне инструментом практического решения комплекса вопросов в сфере благополучия семьи и детства, является оптимальная система межведомственного взаимодействия, системного взаимодействия в интересах конкретной семьи, конкретного ребенка.</w:t>
      </w:r>
    </w:p>
    <w:p w:rsidR="00A50C41" w:rsidRPr="005666E5" w:rsidRDefault="00A50C41" w:rsidP="005666E5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            В</w:t>
      </w:r>
      <w:r w:rsidR="00AD39F1">
        <w:rPr>
          <w:rFonts w:ascii="Times New Roman" w:hAnsi="Times New Roman" w:cs="Times New Roman"/>
          <w:sz w:val="24"/>
          <w:szCs w:val="24"/>
        </w:rPr>
        <w:t xml:space="preserve"> Ветлужском муниципальном округе</w:t>
      </w:r>
      <w:r w:rsidRPr="005666E5">
        <w:rPr>
          <w:rFonts w:ascii="Times New Roman" w:hAnsi="Times New Roman" w:cs="Times New Roman"/>
          <w:sz w:val="24"/>
          <w:szCs w:val="24"/>
        </w:rPr>
        <w:t>, как и в целом по области безусловным приоритетом межведомственной работы по сокращению семейного неблагополучия, лишения родителей родительских прав и социального сиротства является профилактика. Прежде всего это- пропаганда семьи, семейных ценностей, укрепление деско-родительских отношений. Формирование активной гражданской позиции населения в отношении защиты прав и законных интересов детей, своевременное выявление на ранних стадиях нарушений прав ребенка, оперативное  реагирование. Межведомственная комплексная система профилактической работы с семьями и детьми «группы риска».Социальная помощь, патронат семей и детей, находящихся в трудной жизненной ситуации и социально-опасном положении. Крайней мерой воздействия. Крайней мерой воздействия на семью является: от мер административного воздействия до отобрания ребенка у родителей, законных представителей, временного ограничения в родите5льских правах и лишения родительских прав.</w:t>
      </w:r>
    </w:p>
    <w:p w:rsidR="00A50C41" w:rsidRDefault="00A50C41" w:rsidP="005666E5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            В районе, в целом, в последние годы достигнуты значительные положительные результаты по реализации государственной семейной политики и накоплен опыт межведомственного взаимодействия по профилактике детской безнадзорноти и социального сиротства. Это говорит о том, что сформирована система межведомственной профилактической работы в отношении семей и детей, находящихся в трудной жизненной ситуации и социально опасном положении, направленная на сокращение семейного неблагополучия и социального сиротства.</w:t>
      </w:r>
    </w:p>
    <w:p w:rsidR="00AD39F1" w:rsidRDefault="00AD39F1" w:rsidP="00AD39F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sz w:val="24"/>
          <w:szCs w:val="28"/>
        </w:rPr>
        <w:t xml:space="preserve">  Одним из важных направлений в работе специалистов  управления образования является  деятельность по опеке и попечительству в отношении несовершеннолетних граждан.</w:t>
      </w:r>
      <w:r w:rsidRPr="00E84A8D">
        <w:rPr>
          <w:rFonts w:ascii="Times New Roman" w:hAnsi="Times New Roman" w:cs="Times New Roman"/>
          <w:color w:val="010101"/>
          <w:sz w:val="24"/>
          <w:szCs w:val="28"/>
        </w:rPr>
        <w:t xml:space="preserve"> </w:t>
      </w:r>
      <w:r w:rsidRPr="00E84A8D">
        <w:rPr>
          <w:rFonts w:ascii="Times New Roman" w:hAnsi="Times New Roman" w:cs="Times New Roman"/>
          <w:bCs/>
          <w:color w:val="010101"/>
          <w:sz w:val="24"/>
          <w:szCs w:val="28"/>
        </w:rPr>
        <w:t xml:space="preserve">По состоянию на 01.08.2022 года на территории г. Ветлуга и в Ветлужском районе проживает детей - сирот, детей оставшихся без попечения родителей 100 человек , из них: </w:t>
      </w:r>
    </w:p>
    <w:p w:rsidR="00AD39F1" w:rsidRDefault="00AD39F1" w:rsidP="00AD39F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bCs/>
          <w:color w:val="010101"/>
          <w:sz w:val="24"/>
          <w:szCs w:val="28"/>
        </w:rPr>
        <w:t xml:space="preserve">14 человек – усыновленных, </w:t>
      </w:r>
    </w:p>
    <w:p w:rsidR="00AD39F1" w:rsidRDefault="00AD39F1" w:rsidP="00AD39F1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10101"/>
          <w:sz w:val="24"/>
          <w:szCs w:val="28"/>
        </w:rPr>
      </w:pPr>
      <w:r w:rsidRPr="00E84A8D">
        <w:rPr>
          <w:rFonts w:ascii="Times New Roman" w:hAnsi="Times New Roman" w:cs="Times New Roman"/>
          <w:bCs/>
          <w:color w:val="010101"/>
          <w:sz w:val="24"/>
          <w:szCs w:val="28"/>
        </w:rPr>
        <w:t>86 детей воспитываются в приемной семье.</w:t>
      </w:r>
    </w:p>
    <w:p w:rsidR="00A50C41" w:rsidRPr="005666E5" w:rsidRDefault="00AD39F1" w:rsidP="00AA2383">
      <w:pPr>
        <w:pBdr>
          <w:bottom w:val="single" w:sz="4" w:space="31" w:color="FFFFFF"/>
        </w:pBdr>
        <w:tabs>
          <w:tab w:val="left" w:pos="0"/>
        </w:tabs>
        <w:autoSpaceDE w:val="0"/>
        <w:spacing w:after="0" w:line="240" w:lineRule="auto"/>
        <w:ind w:firstLine="709"/>
        <w:jc w:val="both"/>
      </w:pPr>
      <w:r w:rsidRPr="00E84A8D">
        <w:rPr>
          <w:rFonts w:ascii="Times New Roman" w:hAnsi="Times New Roman" w:cs="Times New Roman"/>
          <w:color w:val="010101"/>
          <w:sz w:val="24"/>
          <w:szCs w:val="28"/>
        </w:rPr>
        <w:lastRenderedPageBreak/>
        <w:t xml:space="preserve"> </w:t>
      </w:r>
      <w:r w:rsidRPr="00E84A8D">
        <w:rPr>
          <w:rFonts w:ascii="Times New Roman" w:hAnsi="Times New Roman" w:cs="Times New Roman"/>
          <w:sz w:val="24"/>
          <w:szCs w:val="28"/>
        </w:rPr>
        <w:t xml:space="preserve">В управлении образования администрации </w:t>
      </w:r>
      <w:r>
        <w:rPr>
          <w:rFonts w:ascii="Times New Roman" w:hAnsi="Times New Roman" w:cs="Times New Roman"/>
          <w:sz w:val="24"/>
          <w:szCs w:val="28"/>
        </w:rPr>
        <w:t>Ветлужского муниципального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   сформирован список детей-сирот, и детей оставшихся без попечения родителей , которые подлежат обеспечению жилыми помещениями на территории </w:t>
      </w:r>
      <w:r>
        <w:rPr>
          <w:rFonts w:ascii="Times New Roman" w:hAnsi="Times New Roman" w:cs="Times New Roman"/>
          <w:sz w:val="24"/>
          <w:szCs w:val="28"/>
        </w:rPr>
        <w:t>Ветлужского муниципального округа</w:t>
      </w:r>
      <w:r w:rsidRPr="00E84A8D">
        <w:rPr>
          <w:rFonts w:ascii="Times New Roman" w:hAnsi="Times New Roman" w:cs="Times New Roman"/>
          <w:sz w:val="24"/>
          <w:szCs w:val="28"/>
        </w:rPr>
        <w:t xml:space="preserve">.  Ежегодно на средства областного  и федерального бюджетов в районе приобретаются квартиры для детей -  сирот и детей, оставшихся без попечения родителей.   2021-2022  году планируется приобрести   3 квартиры.   </w:t>
      </w:r>
    </w:p>
    <w:p w:rsidR="00A50C41" w:rsidRDefault="00A50C41" w:rsidP="005666E5">
      <w:pPr>
        <w:pStyle w:val="a8"/>
        <w:numPr>
          <w:ilvl w:val="3"/>
          <w:numId w:val="22"/>
        </w:numPr>
        <w:spacing w:after="0"/>
        <w:jc w:val="center"/>
        <w:rPr>
          <w:bCs/>
        </w:rPr>
      </w:pPr>
      <w:r w:rsidRPr="005666E5">
        <w:rPr>
          <w:bCs/>
        </w:rPr>
        <w:t>Цель и задачи Подпрограммы</w:t>
      </w:r>
    </w:p>
    <w:p w:rsidR="005666E5" w:rsidRPr="005666E5" w:rsidRDefault="005666E5" w:rsidP="005666E5">
      <w:pPr>
        <w:pStyle w:val="a8"/>
        <w:spacing w:after="0"/>
        <w:rPr>
          <w:bCs/>
        </w:rPr>
      </w:pPr>
    </w:p>
    <w:p w:rsidR="00A50C41" w:rsidRPr="005666E5" w:rsidRDefault="00A50C41" w:rsidP="005666E5">
      <w:pPr>
        <w:pStyle w:val="a8"/>
        <w:spacing w:after="0"/>
        <w:jc w:val="both"/>
      </w:pPr>
      <w:r w:rsidRPr="005666E5">
        <w:t xml:space="preserve">Целью данной Подпрограммы является обеспечение социально-правовой защиты детей на территории </w:t>
      </w:r>
      <w:r w:rsidR="00256183">
        <w:t>Ветлужского муниципального округа</w:t>
      </w:r>
      <w:r w:rsidRPr="005666E5">
        <w:t>.</w:t>
      </w:r>
    </w:p>
    <w:p w:rsidR="00A50C41" w:rsidRPr="005666E5" w:rsidRDefault="00A50C41" w:rsidP="005666E5">
      <w:pPr>
        <w:pStyle w:val="a8"/>
        <w:spacing w:after="0"/>
        <w:jc w:val="both"/>
      </w:pPr>
      <w:r w:rsidRPr="005666E5">
        <w:t>Для реализации указанной цели Подпрограммой предусмотрено решение следующих основных задач:</w:t>
      </w:r>
    </w:p>
    <w:p w:rsidR="00A50C41" w:rsidRPr="005666E5" w:rsidRDefault="00A50C41" w:rsidP="005666E5">
      <w:pPr>
        <w:pStyle w:val="a8"/>
        <w:spacing w:after="0"/>
        <w:jc w:val="both"/>
      </w:pPr>
      <w:r w:rsidRPr="005666E5">
        <w:t>-совершенствование системы социально-правовой защиты детей в Ветлужском муниципальном районе;</w:t>
      </w:r>
    </w:p>
    <w:p w:rsidR="00A50C41" w:rsidRDefault="00A50C41" w:rsidP="005666E5">
      <w:pPr>
        <w:pStyle w:val="a8"/>
        <w:spacing w:after="0"/>
        <w:jc w:val="both"/>
      </w:pPr>
      <w:r w:rsidRPr="005666E5">
        <w:t>-создание условий для личностного развития детей-сирот и детей, оставшихся без попечения родителе</w:t>
      </w:r>
      <w:r w:rsidR="00F60DC9" w:rsidRPr="005666E5">
        <w:t>й, улучшения качества их жизни.</w:t>
      </w:r>
    </w:p>
    <w:p w:rsidR="005666E5" w:rsidRPr="005666E5" w:rsidRDefault="005666E5" w:rsidP="005666E5">
      <w:pPr>
        <w:pStyle w:val="a8"/>
        <w:spacing w:after="0"/>
        <w:jc w:val="both"/>
      </w:pPr>
    </w:p>
    <w:p w:rsidR="00A50C41" w:rsidRDefault="00A50C41" w:rsidP="005666E5">
      <w:pPr>
        <w:pStyle w:val="a8"/>
        <w:numPr>
          <w:ilvl w:val="3"/>
          <w:numId w:val="22"/>
        </w:numPr>
        <w:spacing w:after="0"/>
        <w:jc w:val="center"/>
        <w:rPr>
          <w:bCs/>
        </w:rPr>
      </w:pPr>
      <w:r w:rsidRPr="005666E5">
        <w:rPr>
          <w:bCs/>
        </w:rPr>
        <w:t>Сроки и этапы реализации Подпрограммы</w:t>
      </w:r>
    </w:p>
    <w:p w:rsidR="005666E5" w:rsidRPr="005666E5" w:rsidRDefault="005666E5" w:rsidP="005666E5">
      <w:pPr>
        <w:pStyle w:val="a8"/>
        <w:spacing w:after="0"/>
        <w:ind w:left="360"/>
        <w:rPr>
          <w:bCs/>
        </w:rPr>
      </w:pPr>
    </w:p>
    <w:p w:rsidR="00A50C41" w:rsidRPr="005666E5" w:rsidRDefault="00C879BD" w:rsidP="00A50C41">
      <w:pPr>
        <w:pStyle w:val="a8"/>
        <w:ind w:left="360"/>
        <w:jc w:val="both"/>
        <w:rPr>
          <w:bCs/>
        </w:rPr>
      </w:pPr>
      <w:r>
        <w:rPr>
          <w:bCs/>
        </w:rPr>
        <w:t>Подпрограмма реализуется с 202</w:t>
      </w:r>
      <w:r w:rsidR="00193903">
        <w:rPr>
          <w:bCs/>
        </w:rPr>
        <w:t>3</w:t>
      </w:r>
      <w:r>
        <w:rPr>
          <w:bCs/>
        </w:rPr>
        <w:t xml:space="preserve"> по 203</w:t>
      </w:r>
      <w:r w:rsidR="00A50C41" w:rsidRPr="005666E5">
        <w:rPr>
          <w:bCs/>
        </w:rPr>
        <w:t>0 годы в один этап.</w:t>
      </w:r>
    </w:p>
    <w:p w:rsidR="00A50C41" w:rsidRDefault="00A50C41" w:rsidP="005666E5">
      <w:pPr>
        <w:pStyle w:val="a8"/>
        <w:numPr>
          <w:ilvl w:val="3"/>
          <w:numId w:val="22"/>
        </w:numPr>
        <w:spacing w:after="0"/>
        <w:jc w:val="center"/>
        <w:rPr>
          <w:bCs/>
        </w:rPr>
      </w:pPr>
      <w:r w:rsidRPr="005666E5">
        <w:rPr>
          <w:bCs/>
        </w:rPr>
        <w:t>Перечень основных мероприятий</w:t>
      </w:r>
    </w:p>
    <w:p w:rsidR="005666E5" w:rsidRPr="005666E5" w:rsidRDefault="005666E5" w:rsidP="005666E5">
      <w:pPr>
        <w:pStyle w:val="a8"/>
        <w:spacing w:after="0"/>
        <w:ind w:left="360"/>
        <w:rPr>
          <w:bCs/>
        </w:rPr>
      </w:pPr>
    </w:p>
    <w:p w:rsidR="00A50C41" w:rsidRPr="005666E5" w:rsidRDefault="00A50C41" w:rsidP="00A50C41">
      <w:pPr>
        <w:pStyle w:val="a8"/>
        <w:ind w:left="360"/>
        <w:jc w:val="both"/>
        <w:rPr>
          <w:bCs/>
        </w:rPr>
      </w:pPr>
      <w:r w:rsidRPr="005666E5">
        <w:rPr>
          <w:bCs/>
        </w:rPr>
        <w:t>Перечень основных мероприятий представлен в таблице 1 Программы</w:t>
      </w:r>
    </w:p>
    <w:p w:rsidR="00A50C41" w:rsidRDefault="00A50C41" w:rsidP="005C3404">
      <w:pPr>
        <w:pStyle w:val="a8"/>
        <w:numPr>
          <w:ilvl w:val="3"/>
          <w:numId w:val="22"/>
        </w:numPr>
        <w:spacing w:after="0"/>
        <w:jc w:val="center"/>
        <w:rPr>
          <w:bCs/>
        </w:rPr>
      </w:pPr>
      <w:r w:rsidRPr="005666E5">
        <w:rPr>
          <w:bCs/>
        </w:rPr>
        <w:t>Индикаторы достижения цели и непосредственные результаты реализации Подпрограммы.</w:t>
      </w:r>
    </w:p>
    <w:p w:rsidR="005666E5" w:rsidRPr="005666E5" w:rsidRDefault="005666E5" w:rsidP="005666E5">
      <w:pPr>
        <w:pStyle w:val="a8"/>
        <w:spacing w:after="0"/>
        <w:ind w:left="360"/>
        <w:rPr>
          <w:bCs/>
        </w:rPr>
      </w:pPr>
    </w:p>
    <w:p w:rsidR="00A50C41" w:rsidRPr="005666E5" w:rsidRDefault="00A50C41" w:rsidP="00A50C41">
      <w:pPr>
        <w:pStyle w:val="a8"/>
        <w:ind w:left="360"/>
        <w:jc w:val="both"/>
        <w:rPr>
          <w:bCs/>
        </w:rPr>
      </w:pPr>
      <w:r w:rsidRPr="005666E5">
        <w:rPr>
          <w:bCs/>
        </w:rPr>
        <w:t>Индикаторы достижения цели и непосредственные результаты реализации Подпрограммы представлены в таблице 2 Программы.</w:t>
      </w:r>
    </w:p>
    <w:p w:rsidR="00A50C41" w:rsidRDefault="00A50C41" w:rsidP="005C3404">
      <w:pPr>
        <w:pStyle w:val="a8"/>
        <w:numPr>
          <w:ilvl w:val="3"/>
          <w:numId w:val="22"/>
        </w:numPr>
        <w:spacing w:after="0"/>
        <w:jc w:val="center"/>
        <w:rPr>
          <w:bCs/>
        </w:rPr>
      </w:pPr>
      <w:r w:rsidRPr="005666E5">
        <w:rPr>
          <w:bCs/>
        </w:rPr>
        <w:t>Меры правового регулирования</w:t>
      </w:r>
    </w:p>
    <w:p w:rsidR="005666E5" w:rsidRPr="005666E5" w:rsidRDefault="005666E5" w:rsidP="005666E5">
      <w:pPr>
        <w:pStyle w:val="a8"/>
        <w:spacing w:after="0"/>
        <w:ind w:left="360"/>
        <w:rPr>
          <w:bCs/>
        </w:rPr>
      </w:pPr>
    </w:p>
    <w:p w:rsidR="00F60DC9" w:rsidRPr="005666E5" w:rsidRDefault="00A50C41" w:rsidP="00F60DC9">
      <w:pPr>
        <w:pStyle w:val="a8"/>
        <w:ind w:left="360"/>
        <w:jc w:val="both"/>
        <w:rPr>
          <w:bCs/>
        </w:rPr>
      </w:pPr>
      <w:r w:rsidRPr="005666E5">
        <w:rPr>
          <w:bCs/>
        </w:rPr>
        <w:t>Меры правового регулирования представлены в таблице 3 Прогр</w:t>
      </w:r>
      <w:r w:rsidR="00F60DC9" w:rsidRPr="005666E5">
        <w:rPr>
          <w:bCs/>
        </w:rPr>
        <w:t>аммы</w:t>
      </w:r>
    </w:p>
    <w:p w:rsidR="00A50C41" w:rsidRPr="005C3404" w:rsidRDefault="00A50C41" w:rsidP="005C3404">
      <w:pPr>
        <w:pStyle w:val="ae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bookmarkStart w:id="60" w:name="Par8698"/>
      <w:bookmarkEnd w:id="60"/>
      <w:r w:rsidRPr="005C3404">
        <w:rPr>
          <w:rFonts w:ascii="Times New Roman" w:hAnsi="Times New Roman"/>
          <w:sz w:val="24"/>
          <w:szCs w:val="24"/>
        </w:rPr>
        <w:t xml:space="preserve"> Обоснование объема финансовых ресурсов</w:t>
      </w:r>
    </w:p>
    <w:p w:rsidR="00A50C41" w:rsidRPr="005666E5" w:rsidRDefault="00A50C41" w:rsidP="006864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50C41" w:rsidRPr="005666E5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 xml:space="preserve">Прогнозная оценка расходов на реализацию Подпрограммы за счет областного бюджета отражена в </w:t>
      </w:r>
      <w:hyperlink r:id="rId15" w:anchor="Par3069" w:history="1">
        <w:r w:rsidRPr="003C7377">
          <w:rPr>
            <w:rStyle w:val="af6"/>
            <w:rFonts w:ascii="Times New Roman" w:hAnsi="Times New Roman" w:cs="Times New Roman"/>
            <w:color w:val="auto"/>
            <w:sz w:val="24"/>
            <w:szCs w:val="24"/>
          </w:rPr>
          <w:t xml:space="preserve">таблице </w:t>
        </w:r>
      </w:hyperlink>
      <w:r w:rsidR="005666E5" w:rsidRPr="003C7377">
        <w:rPr>
          <w:rStyle w:val="af6"/>
          <w:rFonts w:ascii="Times New Roman" w:hAnsi="Times New Roman" w:cs="Times New Roman"/>
          <w:color w:val="auto"/>
          <w:sz w:val="24"/>
          <w:szCs w:val="24"/>
        </w:rPr>
        <w:t>4</w:t>
      </w:r>
      <w:r w:rsidRPr="005666E5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A50C41" w:rsidRPr="005666E5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0C41" w:rsidRPr="005C3404" w:rsidRDefault="00A50C41" w:rsidP="005C3404">
      <w:pPr>
        <w:pStyle w:val="ae"/>
        <w:widowControl w:val="0"/>
        <w:numPr>
          <w:ilvl w:val="3"/>
          <w:numId w:val="22"/>
        </w:num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4"/>
          <w:szCs w:val="24"/>
        </w:rPr>
      </w:pPr>
      <w:bookmarkStart w:id="61" w:name="Par8703"/>
      <w:bookmarkEnd w:id="61"/>
      <w:r w:rsidRPr="005C3404">
        <w:rPr>
          <w:rFonts w:ascii="Times New Roman" w:hAnsi="Times New Roman"/>
          <w:sz w:val="24"/>
          <w:szCs w:val="24"/>
        </w:rPr>
        <w:t xml:space="preserve"> Анализ рисков реализации Подпрограммы</w:t>
      </w:r>
    </w:p>
    <w:p w:rsidR="00A50C41" w:rsidRPr="005666E5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C41" w:rsidRPr="00F60DC9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>В процессе реализации Подпрограммы могут проявиться внешние факторы, негативно влияющие на ее реализацию:</w:t>
      </w:r>
    </w:p>
    <w:p w:rsidR="00A50C41" w:rsidRPr="00F60DC9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>- сокращение бюджетного финансирования, выделенного на выполнение Подпрограммы, что повлечет, исходя из новых бюджетных параметров, пересмотр задач Подпрограммы с точки зрения снижения ожидаемых результатов от их решения, запланированных сроков выполнения мероприятий;</w:t>
      </w:r>
    </w:p>
    <w:p w:rsidR="00A50C41" w:rsidRPr="00F60DC9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A50C41" w:rsidRPr="00F60DC9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 xml:space="preserve">С целью минимизации влияния внешних факторов на реализацию Подпрограммы </w:t>
      </w:r>
      <w:r w:rsidRPr="00F60DC9">
        <w:rPr>
          <w:rFonts w:ascii="Times New Roman" w:hAnsi="Times New Roman" w:cs="Times New Roman"/>
          <w:sz w:val="24"/>
          <w:szCs w:val="24"/>
        </w:rPr>
        <w:lastRenderedPageBreak/>
        <w:t>запланированы следующие мероприятия:</w:t>
      </w:r>
    </w:p>
    <w:p w:rsidR="00A50C41" w:rsidRPr="00F60DC9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>- ежегодная корректировка результатов исполнения Подпрограммы и объемов финансирования;</w:t>
      </w:r>
    </w:p>
    <w:p w:rsidR="00A50C41" w:rsidRPr="00F60DC9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Подпрограммы, освещение в средствах массовой информации процессов и результатов реализации Подпрограммы;</w:t>
      </w:r>
    </w:p>
    <w:p w:rsidR="00A50C41" w:rsidRDefault="00A50C41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60DC9">
        <w:rPr>
          <w:rFonts w:ascii="Times New Roman" w:hAnsi="Times New Roman" w:cs="Times New Roman"/>
          <w:sz w:val="24"/>
          <w:szCs w:val="24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074BE0" w:rsidRPr="00F60DC9" w:rsidRDefault="00074BE0" w:rsidP="00A50C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6410C" w:rsidRDefault="005666E5" w:rsidP="00566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77">
        <w:rPr>
          <w:rFonts w:ascii="Times New Roman" w:hAnsi="Times New Roman" w:cs="Times New Roman"/>
          <w:b/>
          <w:sz w:val="24"/>
          <w:szCs w:val="24"/>
        </w:rPr>
        <w:t>3.4. ПОДПРОГРАММА</w:t>
      </w:r>
      <w:r w:rsidR="00F60DC9" w:rsidRPr="003C737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8B2C0E" w:rsidRPr="003C737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C7377">
        <w:rPr>
          <w:rFonts w:ascii="Times New Roman" w:hAnsi="Times New Roman" w:cs="Times New Roman"/>
          <w:b/>
          <w:sz w:val="24"/>
          <w:szCs w:val="24"/>
        </w:rPr>
        <w:t>ВЕТЛУЖСКИЕ КАНИКУЛЫ</w:t>
      </w:r>
      <w:r w:rsidR="008B2C0E" w:rsidRPr="003C7377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B6EA0">
        <w:rPr>
          <w:rFonts w:ascii="Times New Roman" w:hAnsi="Times New Roman" w:cs="Times New Roman"/>
          <w:b/>
          <w:sz w:val="24"/>
          <w:szCs w:val="24"/>
        </w:rPr>
        <w:t>2024</w:t>
      </w:r>
      <w:r w:rsidR="008B2C0E" w:rsidRPr="003C7377">
        <w:rPr>
          <w:rFonts w:ascii="Times New Roman" w:hAnsi="Times New Roman" w:cs="Times New Roman"/>
          <w:b/>
          <w:sz w:val="24"/>
          <w:szCs w:val="24"/>
        </w:rPr>
        <w:t>-</w:t>
      </w:r>
      <w:r w:rsidR="00AB6EA0">
        <w:rPr>
          <w:rFonts w:ascii="Times New Roman" w:hAnsi="Times New Roman" w:cs="Times New Roman"/>
          <w:b/>
          <w:sz w:val="24"/>
          <w:szCs w:val="24"/>
        </w:rPr>
        <w:t>2030</w:t>
      </w:r>
      <w:r w:rsidR="008B2C0E" w:rsidRPr="003C7377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8740F2" w:rsidRPr="008740F2" w:rsidRDefault="004F7DB5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от 07.07.2023г. №52</w:t>
      </w:r>
      <w:r w:rsidR="008B25A5" w:rsidRPr="008740F2">
        <w:rPr>
          <w:i/>
          <w:sz w:val="20"/>
          <w:szCs w:val="20"/>
        </w:rPr>
        <w:t>4</w:t>
      </w:r>
      <w:r w:rsidR="00A95F06" w:rsidRPr="008740F2">
        <w:rPr>
          <w:i/>
          <w:sz w:val="20"/>
          <w:szCs w:val="20"/>
        </w:rPr>
        <w:t>, от 13.10.</w:t>
      </w:r>
      <w:r w:rsidR="005256AC">
        <w:rPr>
          <w:i/>
          <w:sz w:val="20"/>
          <w:szCs w:val="20"/>
        </w:rPr>
        <w:t>20</w:t>
      </w:r>
      <w:r w:rsidR="00A95F06" w:rsidRPr="008740F2">
        <w:rPr>
          <w:i/>
          <w:sz w:val="20"/>
          <w:szCs w:val="20"/>
        </w:rPr>
        <w:t>23г. №78</w:t>
      </w:r>
      <w:r w:rsidR="003D56C9" w:rsidRPr="008740F2">
        <w:rPr>
          <w:i/>
          <w:sz w:val="20"/>
          <w:szCs w:val="20"/>
        </w:rPr>
        <w:t>1</w:t>
      </w:r>
      <w:r w:rsidR="00364FEC" w:rsidRPr="008740F2">
        <w:rPr>
          <w:i/>
          <w:sz w:val="20"/>
          <w:szCs w:val="20"/>
        </w:rPr>
        <w:t>, от 29.12.</w:t>
      </w:r>
      <w:r w:rsidR="005256AC">
        <w:rPr>
          <w:i/>
          <w:sz w:val="20"/>
          <w:szCs w:val="20"/>
        </w:rPr>
        <w:t>20</w:t>
      </w:r>
      <w:r w:rsidR="00364FEC" w:rsidRPr="008740F2">
        <w:rPr>
          <w:i/>
          <w:sz w:val="20"/>
          <w:szCs w:val="20"/>
        </w:rPr>
        <w:t>23г. №1032</w:t>
      </w:r>
      <w:r w:rsidR="006710B3" w:rsidRPr="008740F2">
        <w:rPr>
          <w:i/>
          <w:sz w:val="20"/>
          <w:szCs w:val="20"/>
        </w:rPr>
        <w:t>, от 09.04.202</w:t>
      </w:r>
      <w:r w:rsidR="00CB6558" w:rsidRPr="008740F2">
        <w:rPr>
          <w:i/>
          <w:sz w:val="20"/>
          <w:szCs w:val="20"/>
        </w:rPr>
        <w:t>4</w:t>
      </w:r>
      <w:r w:rsidR="006710B3" w:rsidRPr="008740F2">
        <w:rPr>
          <w:i/>
          <w:sz w:val="20"/>
          <w:szCs w:val="20"/>
        </w:rPr>
        <w:t>г. №257</w:t>
      </w:r>
      <w:r w:rsidR="008740F2" w:rsidRPr="008740F2">
        <w:rPr>
          <w:i/>
          <w:sz w:val="20"/>
          <w:szCs w:val="20"/>
        </w:rPr>
        <w:t xml:space="preserve">, </w:t>
      </w:r>
    </w:p>
    <w:p w:rsidR="003E3F2F" w:rsidRDefault="008740F2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от 12.07.</w:t>
      </w:r>
      <w:r w:rsidR="005256AC"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24г. №501</w:t>
      </w:r>
      <w:r w:rsidR="005256AC">
        <w:rPr>
          <w:i/>
          <w:sz w:val="20"/>
          <w:szCs w:val="20"/>
        </w:rPr>
        <w:t>,от 14.10.2024г. №747</w:t>
      </w:r>
      <w:r w:rsidR="00F57395">
        <w:rPr>
          <w:i/>
          <w:sz w:val="20"/>
          <w:szCs w:val="20"/>
        </w:rPr>
        <w:t xml:space="preserve">, </w:t>
      </w:r>
      <w:r w:rsidR="00F57395" w:rsidRPr="00F57395">
        <w:rPr>
          <w:i/>
          <w:sz w:val="20"/>
          <w:szCs w:val="20"/>
        </w:rPr>
        <w:t>от 28.12.2024г. №1028</w:t>
      </w:r>
      <w:r w:rsidR="003E3F2F">
        <w:rPr>
          <w:i/>
          <w:sz w:val="20"/>
          <w:szCs w:val="20"/>
        </w:rPr>
        <w:t xml:space="preserve">, </w:t>
      </w:r>
      <w:r w:rsidR="003E3F2F" w:rsidRPr="008519D4">
        <w:rPr>
          <w:i/>
          <w:sz w:val="20"/>
          <w:szCs w:val="20"/>
        </w:rPr>
        <w:t>от 30.07.2025г. №488,</w:t>
      </w:r>
      <w:r w:rsidR="003E3F2F">
        <w:rPr>
          <w:i/>
          <w:sz w:val="20"/>
          <w:szCs w:val="20"/>
        </w:rPr>
        <w:t xml:space="preserve"> </w:t>
      </w:r>
    </w:p>
    <w:p w:rsidR="004F7DB5" w:rsidRDefault="003E3F2F" w:rsidP="008740F2">
      <w:pPr>
        <w:pStyle w:val="a7"/>
        <w:rPr>
          <w:i/>
          <w:sz w:val="20"/>
          <w:szCs w:val="20"/>
        </w:rPr>
      </w:pPr>
      <w:r w:rsidRPr="008519D4">
        <w:rPr>
          <w:i/>
          <w:sz w:val="20"/>
          <w:szCs w:val="20"/>
        </w:rPr>
        <w:t>от 28.10.2025г. №701, от 26.12.2025г. №934</w:t>
      </w:r>
      <w:r w:rsidR="004F7DB5" w:rsidRPr="008740F2">
        <w:rPr>
          <w:i/>
          <w:sz w:val="20"/>
          <w:szCs w:val="20"/>
        </w:rPr>
        <w:t>)</w:t>
      </w:r>
    </w:p>
    <w:p w:rsidR="008740F2" w:rsidRPr="008740F2" w:rsidRDefault="008740F2" w:rsidP="008740F2">
      <w:pPr>
        <w:pStyle w:val="a7"/>
        <w:rPr>
          <w:b/>
          <w:bCs/>
          <w:i/>
          <w:iCs/>
          <w:sz w:val="20"/>
          <w:szCs w:val="20"/>
        </w:rPr>
      </w:pPr>
    </w:p>
    <w:p w:rsidR="00331EE5" w:rsidRDefault="00F807E1" w:rsidP="00566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3.4.1. </w:t>
      </w:r>
      <w:r w:rsidR="00331EE5" w:rsidRPr="005666E5">
        <w:rPr>
          <w:rFonts w:ascii="Times New Roman" w:hAnsi="Times New Roman" w:cs="Times New Roman"/>
          <w:sz w:val="24"/>
          <w:szCs w:val="24"/>
        </w:rPr>
        <w:t>ПАСПОРТ ПОДПРОГРАММЫ</w:t>
      </w:r>
    </w:p>
    <w:p w:rsidR="003E3F2F" w:rsidRPr="008740F2" w:rsidRDefault="003E3F2F" w:rsidP="003E3F2F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от 07.07.2023г. №524, от 13.10.</w:t>
      </w:r>
      <w:r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23г. №781, от 29.12.</w:t>
      </w:r>
      <w:r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 xml:space="preserve">23г. №1032, от 09.04.2024г. №257, </w:t>
      </w:r>
    </w:p>
    <w:p w:rsidR="003E3F2F" w:rsidRDefault="003E3F2F" w:rsidP="003E3F2F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от 12.07.</w:t>
      </w:r>
      <w:r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24г. №501</w:t>
      </w:r>
      <w:r>
        <w:rPr>
          <w:i/>
          <w:sz w:val="20"/>
          <w:szCs w:val="20"/>
        </w:rPr>
        <w:t xml:space="preserve">,от 14.10.2024г. №747, </w:t>
      </w:r>
      <w:r w:rsidRPr="00F57395">
        <w:rPr>
          <w:i/>
          <w:sz w:val="20"/>
          <w:szCs w:val="20"/>
        </w:rPr>
        <w:t>от 28.12.2024г. №1028</w:t>
      </w:r>
      <w:r>
        <w:rPr>
          <w:i/>
          <w:sz w:val="20"/>
          <w:szCs w:val="20"/>
        </w:rPr>
        <w:t xml:space="preserve">, </w:t>
      </w:r>
      <w:r w:rsidRPr="008519D4">
        <w:rPr>
          <w:i/>
          <w:sz w:val="20"/>
          <w:szCs w:val="20"/>
        </w:rPr>
        <w:t>от 30.07.2025г. №488,</w:t>
      </w:r>
      <w:r>
        <w:rPr>
          <w:i/>
          <w:sz w:val="20"/>
          <w:szCs w:val="20"/>
        </w:rPr>
        <w:t xml:space="preserve"> </w:t>
      </w:r>
    </w:p>
    <w:p w:rsidR="003E3F2F" w:rsidRDefault="003E3F2F" w:rsidP="003E3F2F">
      <w:pPr>
        <w:pStyle w:val="a7"/>
        <w:rPr>
          <w:i/>
          <w:sz w:val="20"/>
          <w:szCs w:val="20"/>
        </w:rPr>
      </w:pPr>
      <w:r w:rsidRPr="008519D4">
        <w:rPr>
          <w:i/>
          <w:sz w:val="20"/>
          <w:szCs w:val="20"/>
        </w:rPr>
        <w:t>от 28.10.2025г. №701, от 26.12.2025г. №934</w:t>
      </w:r>
      <w:r w:rsidRPr="008740F2">
        <w:rPr>
          <w:i/>
          <w:sz w:val="20"/>
          <w:szCs w:val="20"/>
        </w:rPr>
        <w:t>)</w:t>
      </w:r>
    </w:p>
    <w:p w:rsidR="005666E5" w:rsidRPr="005666E5" w:rsidRDefault="005666E5" w:rsidP="00566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977"/>
        <w:gridCol w:w="6200"/>
      </w:tblGrid>
      <w:tr w:rsidR="008B2C0E" w:rsidRPr="00331EE5" w:rsidTr="00D72F9A">
        <w:tc>
          <w:tcPr>
            <w:tcW w:w="568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6200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</w:p>
        </w:tc>
      </w:tr>
      <w:tr w:rsidR="008B2C0E" w:rsidRPr="00331EE5" w:rsidTr="00D72F9A">
        <w:tc>
          <w:tcPr>
            <w:tcW w:w="568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200" w:type="dxa"/>
          </w:tcPr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-Образовательные организации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</w:p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- территориальный орган социальной защиты населения, труда и занятости Нижегородской области (управление социальной защиты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- отдел культуры администрации Ветлужского</w:t>
            </w:r>
            <w:r w:rsidR="00FF5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- сектор физкультуры, спорта и молодежной политики администрации Ветлужского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  <w:p w:rsidR="008B2C0E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-ГБУЗ НО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Ветлужская ЦРБ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  <w:p w:rsidR="008B2C0E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« Ц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ентр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  <w:p w:rsidR="008B2C0E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МВД России «Уренский» ( по согласованию)</w:t>
            </w:r>
          </w:p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по согласованию)</w:t>
            </w:r>
          </w:p>
        </w:tc>
      </w:tr>
      <w:tr w:rsidR="008B2C0E" w:rsidRPr="00331EE5" w:rsidTr="00D72F9A">
        <w:tc>
          <w:tcPr>
            <w:tcW w:w="568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00" w:type="dxa"/>
          </w:tcPr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- реализация прав детей и подростков на оздоровление, развитие, полноценный отдых и досуг  и государственная поддержка системы отдыха, оздоровления и занятости детей и подростков на муниципальном уровне.</w:t>
            </w:r>
          </w:p>
          <w:p w:rsidR="008B2C0E" w:rsidRPr="00331EE5" w:rsidRDefault="008B2C0E" w:rsidP="00B97C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- стабилизация и дальнейшее развитие системы детского и молодежного отдыха, оздоровления и занятости в Ветлужском районе с учетом современных условий</w:t>
            </w:r>
          </w:p>
        </w:tc>
      </w:tr>
      <w:tr w:rsidR="008B2C0E" w:rsidRPr="00331EE5" w:rsidTr="00D72F9A">
        <w:tc>
          <w:tcPr>
            <w:tcW w:w="568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</w:tc>
        <w:tc>
          <w:tcPr>
            <w:tcW w:w="6200" w:type="dxa"/>
          </w:tcPr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сети учреждений, занимающихся организацией каникулярного отдыха, оздоровления и занятости детей и подростков</w:t>
            </w:r>
          </w:p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всех заинтересованных служб и ведомств при организации каникулярного отдыха, оздоровления и занятости детей и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подростков, создание единого воспитательного пространства</w:t>
            </w:r>
          </w:p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личности ребенка в период каникул</w:t>
            </w:r>
          </w:p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Усиление внимания к организации каникулярного отдыха социально незащищенных категорий детей, к профилактической работе с детьми и подростками асоциального поведения.</w:t>
            </w:r>
          </w:p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 полезной занятости несовершеннолетних в каникулярный период.</w:t>
            </w:r>
          </w:p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Использование малозатратных, но  эффективных форм организации отдыха и занятости детей  и подростков.</w:t>
            </w:r>
          </w:p>
          <w:p w:rsidR="008B2C0E" w:rsidRPr="00331EE5" w:rsidRDefault="008B2C0E" w:rsidP="005666E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 для работы в детских оздоровительных учреждений всех видов в условиях каникулярного времени.</w:t>
            </w:r>
          </w:p>
        </w:tc>
      </w:tr>
      <w:tr w:rsidR="008B2C0E" w:rsidRPr="00331EE5" w:rsidTr="00D72F9A">
        <w:tc>
          <w:tcPr>
            <w:tcW w:w="568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 программы </w:t>
            </w:r>
            <w:r w:rsidR="00983C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0" w:type="dxa"/>
          </w:tcPr>
          <w:p w:rsidR="008B2C0E" w:rsidRPr="00331EE5" w:rsidRDefault="00B97CAC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7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- 2030</w:t>
            </w:r>
            <w:r w:rsidR="008B2C0E"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 : 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январь- апрель 2024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этап : май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>2024- август 2030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этап :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>август- декабрь 2030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C0E" w:rsidRPr="00331EE5" w:rsidTr="00D72F9A">
        <w:trPr>
          <w:trHeight w:val="2955"/>
        </w:trPr>
        <w:tc>
          <w:tcPr>
            <w:tcW w:w="568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8B2C0E" w:rsidRPr="00331EE5" w:rsidRDefault="008B2C0E" w:rsidP="005666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6200" w:type="dxa"/>
          </w:tcPr>
          <w:p w:rsidR="009E462A" w:rsidRPr="009E462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sz w:val="24"/>
              </w:rPr>
              <w:t>Финансирование мероприятий Подпрограммы составляет, в тыс. руб.: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2023 год – 1591,9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2024 год – 2027,9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2025 год – 1808,0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2026 год – 1587,4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2027 год – 1587,6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2028 год – 1588,6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2029 год -  0</w:t>
            </w:r>
          </w:p>
          <w:p w:rsidR="008B2C0E" w:rsidRPr="002E2765" w:rsidRDefault="009E462A" w:rsidP="00B45C09">
            <w:pPr>
              <w:pStyle w:val="a7"/>
              <w:jc w:val="left"/>
              <w:rPr>
                <w:sz w:val="24"/>
              </w:rPr>
            </w:pPr>
            <w:r w:rsidRPr="009E462A">
              <w:rPr>
                <w:color w:val="000000"/>
                <w:sz w:val="24"/>
              </w:rPr>
              <w:t>2030 год</w:t>
            </w:r>
            <w:r w:rsidR="00B45C09">
              <w:rPr>
                <w:color w:val="000000"/>
                <w:sz w:val="24"/>
              </w:rPr>
              <w:t xml:space="preserve"> -</w:t>
            </w:r>
            <w:r w:rsidRPr="009E462A">
              <w:rPr>
                <w:color w:val="000000"/>
                <w:sz w:val="24"/>
              </w:rPr>
              <w:t xml:space="preserve">   0</w:t>
            </w:r>
          </w:p>
        </w:tc>
      </w:tr>
    </w:tbl>
    <w:p w:rsidR="00331EE5" w:rsidRPr="00331EE5" w:rsidRDefault="00331EE5" w:rsidP="005666E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1EE5" w:rsidRPr="005666E5" w:rsidRDefault="00F807E1" w:rsidP="00F807E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3.4.2. </w:t>
      </w:r>
      <w:r w:rsidR="00331EE5" w:rsidRPr="005666E5">
        <w:rPr>
          <w:rFonts w:ascii="Times New Roman" w:hAnsi="Times New Roman" w:cs="Times New Roman"/>
          <w:sz w:val="24"/>
          <w:szCs w:val="24"/>
        </w:rPr>
        <w:t>ВВЕДЕНИЕ</w:t>
      </w:r>
    </w:p>
    <w:p w:rsidR="00331EE5" w:rsidRPr="005666E5" w:rsidRDefault="00331EE5" w:rsidP="005666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1EE5" w:rsidRPr="00331EE5" w:rsidRDefault="00331EE5" w:rsidP="0056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          Летний отдых сегодня- </w:t>
      </w:r>
      <w:r w:rsidRPr="00331EE5">
        <w:rPr>
          <w:rFonts w:ascii="Times New Roman" w:hAnsi="Times New Roman" w:cs="Times New Roman"/>
          <w:b/>
          <w:sz w:val="24"/>
          <w:szCs w:val="24"/>
        </w:rPr>
        <w:t>это зона особого внимания к ребенку</w:t>
      </w:r>
      <w:r w:rsidRPr="00331EE5">
        <w:rPr>
          <w:rFonts w:ascii="Times New Roman" w:hAnsi="Times New Roman" w:cs="Times New Roman"/>
          <w:sz w:val="24"/>
          <w:szCs w:val="24"/>
        </w:rPr>
        <w:t>, его социальной защите; полигон для творческого развития, обогащения его духовного мира, интеллекта; создание условий для социализации подростка с учетом реалий современной жизни. Летняя оздоровительная кампания- важнейшая составная часть воспитательной деятельности по формированию личности ребенка. Большая летняя перемена дана школьникам для укрепления их здоровья, физической закалки, приобретения ловкости и бодрости. Это так же время нравственной закалки детей и подростков, их духовного обогащения, ярких впечатлений, самодеятельного творчества, активного познания нового.</w:t>
      </w:r>
    </w:p>
    <w:p w:rsidR="00331EE5" w:rsidRPr="00331EE5" w:rsidRDefault="00331EE5" w:rsidP="0056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b/>
          <w:sz w:val="24"/>
          <w:szCs w:val="24"/>
        </w:rPr>
        <w:t>Программа «Ветлужские каникулы »</w:t>
      </w:r>
      <w:r w:rsidRPr="00331EE5">
        <w:rPr>
          <w:rFonts w:ascii="Times New Roman" w:hAnsi="Times New Roman" w:cs="Times New Roman"/>
          <w:sz w:val="24"/>
          <w:szCs w:val="24"/>
        </w:rPr>
        <w:t xml:space="preserve"> определяет цели, задачи и направления системы каникулярного  отдыха, оздоровления и занятости детей и молодежи. Программа включает комплекс первоочередных мер по организации отдыха, оздоровления и занятости детей и молодежи по стратегическим направлениям, структуры и способы взаимодействия ведомств,  заинтересованных в организации отдыха, оздоровления и </w:t>
      </w:r>
      <w:r w:rsidRPr="00331EE5">
        <w:rPr>
          <w:rFonts w:ascii="Times New Roman" w:hAnsi="Times New Roman" w:cs="Times New Roman"/>
          <w:sz w:val="24"/>
          <w:szCs w:val="24"/>
        </w:rPr>
        <w:lastRenderedPageBreak/>
        <w:t>занятости детей и молодежи, кадрового, научно- методического, материально- технического, финансового и информационного обеспечения.</w:t>
      </w:r>
    </w:p>
    <w:p w:rsidR="00331EE5" w:rsidRDefault="00331EE5" w:rsidP="0056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    Программа направлена </w:t>
      </w:r>
      <w:r w:rsidRPr="00331EE5">
        <w:rPr>
          <w:rFonts w:ascii="Times New Roman" w:hAnsi="Times New Roman" w:cs="Times New Roman"/>
          <w:b/>
          <w:sz w:val="24"/>
          <w:szCs w:val="24"/>
        </w:rPr>
        <w:t>на полноценный развивающий отдых</w:t>
      </w:r>
      <w:r w:rsidRPr="00331EE5">
        <w:rPr>
          <w:rFonts w:ascii="Times New Roman" w:hAnsi="Times New Roman" w:cs="Times New Roman"/>
          <w:sz w:val="24"/>
          <w:szCs w:val="24"/>
        </w:rPr>
        <w:t xml:space="preserve"> детей и молодежи в соответствии с интересами семьи, общества и государства и предназначена для организаторов отдыха, оздоровления и занятости детей и молодежи всех уровней.</w:t>
      </w:r>
    </w:p>
    <w:p w:rsidR="005666E5" w:rsidRPr="00D10FC0" w:rsidRDefault="005666E5" w:rsidP="005666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EE5" w:rsidRPr="00F807E1" w:rsidRDefault="00331EE5" w:rsidP="00F807E1">
      <w:pPr>
        <w:pStyle w:val="ae"/>
        <w:numPr>
          <w:ilvl w:val="2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7E1">
        <w:rPr>
          <w:rFonts w:ascii="Times New Roman" w:hAnsi="Times New Roman"/>
          <w:sz w:val="24"/>
          <w:szCs w:val="24"/>
        </w:rPr>
        <w:t>КОНЦЕПТУАЛЬНЫЕ ОСНОВЫ</w:t>
      </w:r>
    </w:p>
    <w:p w:rsidR="005666E5" w:rsidRPr="00331EE5" w:rsidRDefault="005666E5" w:rsidP="005666E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31EE5" w:rsidRPr="00331EE5" w:rsidRDefault="00331EE5" w:rsidP="00566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В основу концепции положены следующие позиции:</w:t>
      </w:r>
    </w:p>
    <w:p w:rsidR="00331EE5" w:rsidRPr="00331EE5" w:rsidRDefault="00331EE5" w:rsidP="005666E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1. Системообразующим фактором организации отдыха детей является их вовлечение в социальные связи и отношения, направленные на организацию рекреативной деятельности и индивидуально ориентированного досуга, способствующих физическому и духовному развитию подрастающего поколения, удовлетворению возрастных и индивидуальных потребностей детей, развитию их разносторонних способностей.</w:t>
      </w:r>
    </w:p>
    <w:p w:rsidR="00331EE5" w:rsidRPr="00331EE5" w:rsidRDefault="00331EE5" w:rsidP="00566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2. Отдых детей необходимо рассматривать как организацию общественно значимой досуговой деятельности, отличной от типовой, статичной и вербальной школьной деятельности.</w:t>
      </w:r>
    </w:p>
    <w:p w:rsidR="00331EE5" w:rsidRPr="00331EE5" w:rsidRDefault="00331EE5" w:rsidP="00566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3. В основе построения системы летнего отдыха детей лежит многообразие видов деятельности и форм ее организации, направленных на совершенствование активной детской занятости и развитие в каникулярное время.</w:t>
      </w:r>
    </w:p>
    <w:p w:rsidR="00331EE5" w:rsidRPr="00331EE5" w:rsidRDefault="00331EE5" w:rsidP="00566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4. Система организации отдыха в основе своей содержит установку на альтернативу, предопределяющую ее функционирование по формуле «Предложение- Спрос – Услуга»</w:t>
      </w:r>
    </w:p>
    <w:p w:rsidR="00331EE5" w:rsidRPr="00D10FC0" w:rsidRDefault="00331EE5" w:rsidP="005666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5. Лето, каникулы - это прежде всего отдых. Всякое воспитательное влияние должно быть не прямым, а косвенным.</w:t>
      </w:r>
    </w:p>
    <w:p w:rsidR="00331EE5" w:rsidRPr="005666E5" w:rsidRDefault="00331EE5" w:rsidP="005666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1EE5" w:rsidRPr="00F807E1" w:rsidRDefault="00331EE5" w:rsidP="00F807E1">
      <w:pPr>
        <w:pStyle w:val="ae"/>
        <w:numPr>
          <w:ilvl w:val="2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7E1">
        <w:rPr>
          <w:rFonts w:ascii="Times New Roman" w:hAnsi="Times New Roman"/>
          <w:sz w:val="24"/>
          <w:szCs w:val="24"/>
        </w:rPr>
        <w:t xml:space="preserve">ЦЕЛИ И ЗАДАЧИ </w:t>
      </w:r>
      <w:r w:rsidR="00D10FC0" w:rsidRPr="00F807E1">
        <w:rPr>
          <w:rFonts w:ascii="Times New Roman" w:hAnsi="Times New Roman"/>
          <w:sz w:val="24"/>
          <w:szCs w:val="24"/>
        </w:rPr>
        <w:t xml:space="preserve"> ПОД</w:t>
      </w:r>
      <w:r w:rsidRPr="00F807E1">
        <w:rPr>
          <w:rFonts w:ascii="Times New Roman" w:hAnsi="Times New Roman"/>
          <w:sz w:val="24"/>
          <w:szCs w:val="24"/>
        </w:rPr>
        <w:t>ПРОГРАММЫ</w:t>
      </w:r>
    </w:p>
    <w:p w:rsidR="00331EE5" w:rsidRPr="005666E5" w:rsidRDefault="00331EE5" w:rsidP="00566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ЦЕЛИ: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Реализация прав детей и подростков на оздоровление, развитие, полноценный отдых и досуг и государственная поддержка системы отдыха, оздоровления и занятости детей и подростков на муниципальном уровне.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Стабилизация и дальнейшее развитие системы детского и молодежного отдыха, оздоровления и занятости детей в Ветлужском районе с учетом современных условий.</w:t>
      </w:r>
    </w:p>
    <w:p w:rsidR="00331EE5" w:rsidRPr="005666E5" w:rsidRDefault="00331EE5" w:rsidP="005666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ЗАДАЧИ: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Сохранение и развитие сети учреждений, занимающихся организацией каникулярного отдыха, оздоровления и занятости детей и подростков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Координация деятельности всех заинтересованных служб и ведомств при организации каникулярного отдыха, оздоровления и занятости детей и подростков, создание единого воспитательного пространства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Создание условий для всестороннего развития личности ребенка в период каникул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Усиление внимания к организации каникулярного отдыха социально незащищенных категорий детей, к профилактической работе с детьми и подростками асоциального поведения.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Организация общественно полезной занятости несовершеннолетних в каникулярный период.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lastRenderedPageBreak/>
        <w:t>Использование малозатратных, но  эффективных форм организации отдыха и занятости детей  и подростков.</w:t>
      </w:r>
    </w:p>
    <w:p w:rsidR="00331EE5" w:rsidRPr="005666E5" w:rsidRDefault="00331EE5" w:rsidP="005666E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E5">
        <w:rPr>
          <w:rFonts w:ascii="Times New Roman" w:hAnsi="Times New Roman" w:cs="Times New Roman"/>
          <w:sz w:val="24"/>
          <w:szCs w:val="24"/>
        </w:rPr>
        <w:t>Подготовка педагогических кадров для работы в детских оздоровительных учреждений всех видов в условиях каникулярного времени.</w:t>
      </w:r>
    </w:p>
    <w:p w:rsidR="00331EE5" w:rsidRPr="005666E5" w:rsidRDefault="00331EE5" w:rsidP="005666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1EE5" w:rsidRPr="00791A82" w:rsidRDefault="00331EE5" w:rsidP="00791A8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b/>
          <w:sz w:val="24"/>
          <w:szCs w:val="24"/>
        </w:rPr>
        <w:t xml:space="preserve">Основные этапы реализации </w:t>
      </w:r>
    </w:p>
    <w:p w:rsidR="00331EE5" w:rsidRPr="00331EE5" w:rsidRDefault="00331EE5" w:rsidP="00331EE5">
      <w:pPr>
        <w:rPr>
          <w:rFonts w:ascii="Times New Roman" w:hAnsi="Times New Roman" w:cs="Times New Roman"/>
          <w:i/>
          <w:sz w:val="24"/>
          <w:szCs w:val="24"/>
        </w:rPr>
      </w:pPr>
      <w:r w:rsidRPr="00331EE5">
        <w:rPr>
          <w:rFonts w:ascii="Times New Roman" w:hAnsi="Times New Roman" w:cs="Times New Roman"/>
          <w:b/>
          <w:i/>
          <w:sz w:val="24"/>
          <w:szCs w:val="24"/>
        </w:rPr>
        <w:t>Подготовительный этап (январь- апрель</w:t>
      </w:r>
      <w:r w:rsidR="00B97CAC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331EE5">
        <w:rPr>
          <w:rFonts w:ascii="Times New Roman" w:hAnsi="Times New Roman" w:cs="Times New Roman"/>
          <w:b/>
          <w:i/>
          <w:sz w:val="24"/>
          <w:szCs w:val="24"/>
        </w:rPr>
        <w:t xml:space="preserve">года </w:t>
      </w:r>
      <w:r w:rsidRPr="00331EE5">
        <w:rPr>
          <w:rFonts w:ascii="Times New Roman" w:hAnsi="Times New Roman" w:cs="Times New Roman"/>
          <w:i/>
          <w:sz w:val="24"/>
          <w:szCs w:val="24"/>
        </w:rPr>
        <w:t>)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Разработка программы «Ветлужские каникулы »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Утверждение программы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Подготовка педагогических кадров к деятельности в лагерях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Подготовка материально- технической базы оздоровительно- образовательных учреждений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Сбор предварительной информации по занятости детей и подростков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Профилактическая работа перед началом каникулярного времени</w:t>
      </w:r>
    </w:p>
    <w:p w:rsidR="00331EE5" w:rsidRPr="003A0B6D" w:rsidRDefault="00331EE5" w:rsidP="003A0B6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Освещение в СМИ</w:t>
      </w:r>
    </w:p>
    <w:p w:rsidR="00331EE5" w:rsidRPr="00331EE5" w:rsidRDefault="00331EE5" w:rsidP="003A0B6D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31EE5">
        <w:rPr>
          <w:rFonts w:ascii="Times New Roman" w:hAnsi="Times New Roman" w:cs="Times New Roman"/>
          <w:b/>
          <w:i/>
          <w:sz w:val="24"/>
          <w:szCs w:val="24"/>
        </w:rPr>
        <w:t xml:space="preserve">Основной этап  (май  </w:t>
      </w:r>
      <w:r w:rsidR="001D584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B97CAC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331EE5">
        <w:rPr>
          <w:rFonts w:ascii="Times New Roman" w:hAnsi="Times New Roman" w:cs="Times New Roman"/>
          <w:b/>
          <w:i/>
          <w:sz w:val="24"/>
          <w:szCs w:val="24"/>
        </w:rPr>
        <w:t xml:space="preserve"> года -  </w:t>
      </w:r>
      <w:r w:rsidR="00B97CAC">
        <w:rPr>
          <w:rFonts w:ascii="Times New Roman" w:hAnsi="Times New Roman" w:cs="Times New Roman"/>
          <w:b/>
          <w:i/>
          <w:sz w:val="24"/>
          <w:szCs w:val="24"/>
        </w:rPr>
        <w:t>август 2030</w:t>
      </w:r>
      <w:r w:rsidR="003A0B6D">
        <w:rPr>
          <w:rFonts w:ascii="Times New Roman" w:hAnsi="Times New Roman" w:cs="Times New Roman"/>
          <w:b/>
          <w:i/>
          <w:sz w:val="24"/>
          <w:szCs w:val="24"/>
        </w:rPr>
        <w:t xml:space="preserve"> года )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Реализация программ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Методическая помощь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Осуществление контроля со стороны координационного совета за организацией летнего отдыха, оздоровления и занятости детей и подростков</w:t>
      </w:r>
    </w:p>
    <w:p w:rsidR="00331EE5" w:rsidRPr="00791A82" w:rsidRDefault="00331EE5" w:rsidP="00791A82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Освещение в средствах массовой информации</w:t>
      </w:r>
    </w:p>
    <w:p w:rsidR="00331EE5" w:rsidRPr="00791A82" w:rsidRDefault="00331EE5" w:rsidP="00791A82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331EE5">
        <w:rPr>
          <w:rFonts w:ascii="Times New Roman" w:hAnsi="Times New Roman" w:cs="Times New Roman"/>
          <w:b/>
          <w:i/>
          <w:sz w:val="24"/>
          <w:szCs w:val="24"/>
        </w:rPr>
        <w:t xml:space="preserve">Итоговый этап (август - </w:t>
      </w:r>
      <w:r w:rsidR="00A910E3">
        <w:rPr>
          <w:rFonts w:ascii="Times New Roman" w:hAnsi="Times New Roman" w:cs="Times New Roman"/>
          <w:b/>
          <w:i/>
          <w:sz w:val="24"/>
          <w:szCs w:val="24"/>
        </w:rPr>
        <w:t xml:space="preserve"> декабрь 2030</w:t>
      </w:r>
      <w:r w:rsidR="00791A82">
        <w:rPr>
          <w:rFonts w:ascii="Times New Roman" w:hAnsi="Times New Roman" w:cs="Times New Roman"/>
          <w:b/>
          <w:i/>
          <w:sz w:val="24"/>
          <w:szCs w:val="24"/>
        </w:rPr>
        <w:t xml:space="preserve"> года)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Обобщение опыта работы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Диагностика и анализ результатов деятельности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Постановка перспективных целей и задач на новый период</w:t>
      </w:r>
    </w:p>
    <w:p w:rsidR="00331EE5" w:rsidRPr="00331EE5" w:rsidRDefault="00331EE5" w:rsidP="00331EE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Освещение в СМИ</w:t>
      </w:r>
    </w:p>
    <w:p w:rsidR="00331EE5" w:rsidRPr="00331EE5" w:rsidRDefault="00331EE5" w:rsidP="00F807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1EE5" w:rsidRDefault="00331EE5" w:rsidP="00F807E1">
      <w:pPr>
        <w:pStyle w:val="ae"/>
        <w:numPr>
          <w:ilvl w:val="2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7E1">
        <w:rPr>
          <w:rFonts w:ascii="Times New Roman" w:hAnsi="Times New Roman"/>
          <w:sz w:val="24"/>
          <w:szCs w:val="24"/>
        </w:rPr>
        <w:t xml:space="preserve">ПЛАН ДЕЙСТВИЙ ПО РЕАЛИЗАЦИИ  </w:t>
      </w:r>
      <w:r w:rsidR="001D5845" w:rsidRPr="00F807E1">
        <w:rPr>
          <w:rFonts w:ascii="Times New Roman" w:hAnsi="Times New Roman"/>
          <w:sz w:val="24"/>
          <w:szCs w:val="24"/>
        </w:rPr>
        <w:t>ПОД</w:t>
      </w:r>
      <w:r w:rsidRPr="00F807E1">
        <w:rPr>
          <w:rFonts w:ascii="Times New Roman" w:hAnsi="Times New Roman"/>
          <w:sz w:val="24"/>
          <w:szCs w:val="24"/>
        </w:rPr>
        <w:t>ПРОГРАММЫ</w:t>
      </w:r>
    </w:p>
    <w:p w:rsidR="00F807E1" w:rsidRPr="00F807E1" w:rsidRDefault="00F807E1" w:rsidP="00F807E1">
      <w:pPr>
        <w:pStyle w:val="ae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331EE5" w:rsidRPr="00331EE5" w:rsidRDefault="001D5845" w:rsidP="00F807E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331EE5" w:rsidRPr="00331EE5">
        <w:rPr>
          <w:rFonts w:ascii="Times New Roman" w:hAnsi="Times New Roman" w:cs="Times New Roman"/>
          <w:sz w:val="24"/>
          <w:szCs w:val="24"/>
        </w:rPr>
        <w:t xml:space="preserve"> будет осуществляться через систему конкретных мер нормативного, правового, кадрового, организационно- методическог</w:t>
      </w:r>
      <w:r w:rsidR="00791A82">
        <w:rPr>
          <w:rFonts w:ascii="Times New Roman" w:hAnsi="Times New Roman" w:cs="Times New Roman"/>
          <w:sz w:val="24"/>
          <w:szCs w:val="24"/>
        </w:rPr>
        <w:t>о и информационного обеспечения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85"/>
        <w:gridCol w:w="4170"/>
      </w:tblGrid>
      <w:tr w:rsidR="00331EE5" w:rsidRPr="00331EE5" w:rsidTr="000E63FB">
        <w:tc>
          <w:tcPr>
            <w:tcW w:w="9807" w:type="dxa"/>
            <w:gridSpan w:val="3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 правовое обеспечение</w:t>
            </w:r>
          </w:p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Срок исполнения  (ежегодно)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Работа над разработкой программы  «Ветлужские каникулы»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постановление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«Об организации отдыха, оздоровления и занятости детей и молодежи »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квартал каждого года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Рабочая группа координационного совета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и направление инструктивно- методических документов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Весь период оздоровительной компании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Рабочая группа Координационного Совета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приказа  «По обучению и проверке знаний по охране труда»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управление социальной защиты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Приемка лагерей дневного пребывания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До 25 мая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Приемка лагерей круглосуточного пребывания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Не позднее 10  дней до начала функционирования лагеря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Развитие договорных отношений с заинтересованными организациями по обеспечению отдыха, оздоровления и занятости детей и молодежи.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До начала оздоровительной компании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  <w:tr w:rsidR="00331EE5" w:rsidRPr="00331EE5" w:rsidTr="000E63FB">
        <w:trPr>
          <w:trHeight w:val="2308"/>
        </w:trPr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образовательных учреждений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 социальной защиты по организации отдыха, оздоровления и занятости детей и молодежи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Весь период летней кампании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работы летних лагерей.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Апрель – май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Ветлужского</w:t>
            </w:r>
            <w:r w:rsidR="001D58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 территориальный орган Министерства социальной политики( управление социальной защиты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планов работы  отделов администрации, ведомств  и образовательных учреждений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к программе)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Февраль- март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отдел культуры, сектор физкультуры, спорта и молодежной политики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учреждения дополнительного образования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Комплектование детских лагерей дневного и круглосуточного пребывания и подготовка их к летнему отдыху</w:t>
            </w: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круглогодично</w:t>
            </w:r>
          </w:p>
        </w:tc>
        <w:tc>
          <w:tcPr>
            <w:tcW w:w="4170" w:type="dxa"/>
          </w:tcPr>
          <w:p w:rsidR="00331EE5" w:rsidRPr="00331EE5" w:rsidRDefault="00331EE5" w:rsidP="0036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территориального управления Федеральной службы по надзору в сфере защиты прав потребителей и благополучия человека по Нижегородской области в</w:t>
            </w:r>
            <w:r w:rsidR="001D5845">
              <w:rPr>
                <w:rFonts w:ascii="Times New Roman" w:hAnsi="Times New Roman" w:cs="Times New Roman"/>
                <w:sz w:val="24"/>
                <w:szCs w:val="24"/>
              </w:rPr>
              <w:t xml:space="preserve"> городе  Шахунья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Тоншаевском, Шарангском, Ветлужском, Уренском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х, 105-ПЧ Главного управления МЧС России по Нижегородской области по охране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Госэнергонадзор по Ветлужскому </w:t>
            </w:r>
            <w:r w:rsidR="00364FEC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отдел образования, отдел культуры, сектор  физкультуры, спорта и молодежной политики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социальной защиты Ветлужского </w:t>
            </w:r>
            <w:r w:rsidR="00364F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</w:tr>
      <w:tr w:rsidR="00331EE5" w:rsidRPr="00331EE5" w:rsidTr="000E63FB">
        <w:tc>
          <w:tcPr>
            <w:tcW w:w="3652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Формирование ежегодной заявки на отдых и оздоровление детей в лагерях всех типов и видов</w:t>
            </w:r>
          </w:p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До 1 октября  </w:t>
            </w:r>
          </w:p>
        </w:tc>
        <w:tc>
          <w:tcPr>
            <w:tcW w:w="417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Ветлужского</w:t>
            </w:r>
            <w:r w:rsidR="001D58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</w:tbl>
    <w:p w:rsidR="00331EE5" w:rsidRPr="00331EE5" w:rsidRDefault="00331EE5" w:rsidP="00331EE5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53"/>
        <w:gridCol w:w="1810"/>
        <w:gridCol w:w="3271"/>
      </w:tblGrid>
      <w:tr w:rsidR="00331EE5" w:rsidRPr="00331EE5" w:rsidTr="000E63FB">
        <w:tc>
          <w:tcPr>
            <w:tcW w:w="9828" w:type="dxa"/>
            <w:gridSpan w:val="4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руководящими и педагогическими кадрами</w:t>
            </w: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0E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Категория кадров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271" w:type="dxa"/>
          </w:tcPr>
          <w:p w:rsidR="00331EE5" w:rsidRPr="00331EE5" w:rsidRDefault="00331EE5" w:rsidP="000E6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совещании «Организация оздоровительной компании» с участием губернатора области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Зам. главы районной администрации, начальник управления образования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271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Подготовка кадров для работы в лагерях с дневным пребыванием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Директора, воспитатели, отрядные вожатые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3271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 образования, ведущий специалист по анализу и планированию производственной и трудовой сферы, 105-ПЧ Главного управления МЧС России по Нижегородской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по охране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Территориальный отдел территориального управления Федеральной службы по надзору в сфере защиты прав потребителей и благополучия человека по Нижегородской области в </w:t>
            </w:r>
            <w:r w:rsidR="000E63FB">
              <w:rPr>
                <w:rFonts w:ascii="Times New Roman" w:hAnsi="Times New Roman" w:cs="Times New Roman"/>
                <w:sz w:val="24"/>
                <w:szCs w:val="24"/>
              </w:rPr>
              <w:t>городе Шахунья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Тоншаевском, Тонкинском, Шарангском, Ветлужском, Уренском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A9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кадров для работы в лагерях круглосуточного пребывания (ГУ СРЦ для несовершеннолетних   «Радуга», </w:t>
            </w:r>
            <w:r w:rsidR="00A91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Воспитатели и вожатые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3271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образования, начальник ОГПН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Территориальный отдел территориального управления Федеральной службы по надзору в сфере защиты прав потребителей и благополучия человека по Нижегородской области в Шахунском, Тоншаевском, Тонкинском, Шарангском, Ветлужском, Уренском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х.</w:t>
            </w: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Организация  учебы кадров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Диетсестры, медперсонал, технические работники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71" w:type="dxa"/>
          </w:tcPr>
          <w:p w:rsidR="00331EE5" w:rsidRPr="00331EE5" w:rsidRDefault="00331EE5" w:rsidP="001C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территориального управления Федеральной службы по надзору в сфере защиты прав потребителей и благополучия человека по Нижегородской области в Шахунском, Тоншаевском, Тонкинском, Шарангском, Ветлужском, Уренском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х, Госэнергонадзор по Ветлужскому </w:t>
            </w:r>
            <w:r w:rsidR="001C3754">
              <w:rPr>
                <w:rFonts w:ascii="Times New Roman" w:hAnsi="Times New Roman" w:cs="Times New Roman"/>
                <w:sz w:val="24"/>
                <w:szCs w:val="24"/>
              </w:rPr>
              <w:t>округу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Выездные индивидуальные консультации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Воспитатели, вожатые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В течение деятельности лагерей</w:t>
            </w:r>
          </w:p>
        </w:tc>
        <w:tc>
          <w:tcPr>
            <w:tcW w:w="3271" w:type="dxa"/>
          </w:tcPr>
          <w:p w:rsidR="00331EE5" w:rsidRPr="00331EE5" w:rsidRDefault="00331EE5" w:rsidP="00A9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ДДТ, </w:t>
            </w:r>
            <w:r w:rsidR="00A910E3">
              <w:rPr>
                <w:rFonts w:ascii="Times New Roman" w:hAnsi="Times New Roman" w:cs="Times New Roman"/>
                <w:sz w:val="24"/>
                <w:szCs w:val="24"/>
              </w:rPr>
              <w:t>ОММС</w:t>
            </w:r>
          </w:p>
        </w:tc>
      </w:tr>
      <w:tr w:rsidR="00331EE5" w:rsidRPr="00331EE5" w:rsidTr="00A910E3">
        <w:tc>
          <w:tcPr>
            <w:tcW w:w="239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директоров и бухгалтеров лагерей дневного и круглосуточного пребывания</w:t>
            </w:r>
          </w:p>
        </w:tc>
        <w:tc>
          <w:tcPr>
            <w:tcW w:w="235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Директора и бухгалтера</w:t>
            </w:r>
          </w:p>
        </w:tc>
        <w:tc>
          <w:tcPr>
            <w:tcW w:w="1810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71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Бухгалтерия управления образования</w:t>
            </w:r>
          </w:p>
        </w:tc>
      </w:tr>
    </w:tbl>
    <w:p w:rsidR="00331EE5" w:rsidRPr="00331EE5" w:rsidRDefault="00331EE5" w:rsidP="00331EE5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343"/>
        <w:gridCol w:w="3118"/>
      </w:tblGrid>
      <w:tr w:rsidR="00331EE5" w:rsidRPr="00331EE5" w:rsidTr="000E63FB">
        <w:tc>
          <w:tcPr>
            <w:tcW w:w="9889" w:type="dxa"/>
            <w:gridSpan w:val="3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Организационно-методическое обеспечение</w:t>
            </w:r>
          </w:p>
        </w:tc>
      </w:tr>
      <w:tr w:rsidR="00331EE5" w:rsidRPr="00331EE5" w:rsidTr="000E63FB">
        <w:tc>
          <w:tcPr>
            <w:tcW w:w="442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подготовки оздоровительной кампании с учетом выявленных проблем</w:t>
            </w:r>
          </w:p>
        </w:tc>
        <w:tc>
          <w:tcPr>
            <w:tcW w:w="234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Отделы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, заинтересованные в организации отдыха детей</w:t>
            </w:r>
          </w:p>
        </w:tc>
      </w:tr>
      <w:tr w:rsidR="00331EE5" w:rsidRPr="00331EE5" w:rsidTr="000E63FB">
        <w:tc>
          <w:tcPr>
            <w:tcW w:w="442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методической службы для организаторов отдыха и занятости детей</w:t>
            </w:r>
          </w:p>
        </w:tc>
        <w:tc>
          <w:tcPr>
            <w:tcW w:w="234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Март-октябрь</w:t>
            </w:r>
          </w:p>
        </w:tc>
        <w:tc>
          <w:tcPr>
            <w:tcW w:w="311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  <w:tr w:rsidR="00331EE5" w:rsidRPr="00331EE5" w:rsidTr="000E63FB">
        <w:tc>
          <w:tcPr>
            <w:tcW w:w="442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Инвентаризация инновационного опыта в сфере организации отдыха, оздоровления и занятости детей и молодежи</w:t>
            </w:r>
          </w:p>
        </w:tc>
        <w:tc>
          <w:tcPr>
            <w:tcW w:w="234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18" w:type="dxa"/>
          </w:tcPr>
          <w:p w:rsidR="00331EE5" w:rsidRPr="00331EE5" w:rsidRDefault="00A910E3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ОММС</w:t>
            </w:r>
            <w:r w:rsidR="00331EE5"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, учреждения дополнительного образования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  <w:tr w:rsidR="00331EE5" w:rsidRPr="00331EE5" w:rsidTr="000E63FB">
        <w:tc>
          <w:tcPr>
            <w:tcW w:w="442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информационно-аналитического банка по всем аспектам организации отдыха, оздоровления и занятости детей и молодежи</w:t>
            </w:r>
          </w:p>
        </w:tc>
        <w:tc>
          <w:tcPr>
            <w:tcW w:w="234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118" w:type="dxa"/>
          </w:tcPr>
          <w:p w:rsidR="00331EE5" w:rsidRPr="00331EE5" w:rsidRDefault="00331EE5" w:rsidP="00A9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 и </w:t>
            </w:r>
            <w:r w:rsidR="00A910E3">
              <w:rPr>
                <w:rFonts w:ascii="Times New Roman" w:hAnsi="Times New Roman" w:cs="Times New Roman"/>
                <w:sz w:val="24"/>
                <w:szCs w:val="24"/>
              </w:rPr>
              <w:t>ОММС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, отдел социального обслуживания территориального органа департамента социальной защиты населения, труда и занятости.</w:t>
            </w:r>
          </w:p>
        </w:tc>
      </w:tr>
      <w:tr w:rsidR="00331EE5" w:rsidRPr="00331EE5" w:rsidTr="000E63FB">
        <w:tc>
          <w:tcPr>
            <w:tcW w:w="442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Конкурс лагерей с дневным пребыванием</w:t>
            </w:r>
          </w:p>
        </w:tc>
        <w:tc>
          <w:tcPr>
            <w:tcW w:w="234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311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образования Ветлужского </w:t>
            </w:r>
            <w:r w:rsidR="000E63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  <w:tr w:rsidR="00331EE5" w:rsidRPr="00331EE5" w:rsidTr="000E63FB">
        <w:tc>
          <w:tcPr>
            <w:tcW w:w="442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культурно-массовых мероприятий и спортивных состязаний в городе и районе</w:t>
            </w:r>
          </w:p>
        </w:tc>
        <w:tc>
          <w:tcPr>
            <w:tcW w:w="2343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11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отдел культуры, отдел социального обслуживания территориального органа департамента социальной защиты населения, труда и занятости, отдел физкультуры, спорта и молодежной политики администрации Ветлужского</w:t>
            </w:r>
            <w:r w:rsidR="000E6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 и т.д. (по согласованию)</w:t>
            </w:r>
          </w:p>
        </w:tc>
      </w:tr>
    </w:tbl>
    <w:p w:rsidR="00331EE5" w:rsidRPr="00331EE5" w:rsidRDefault="00331EE5" w:rsidP="00331EE5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097"/>
        <w:gridCol w:w="3544"/>
      </w:tblGrid>
      <w:tr w:rsidR="00331EE5" w:rsidRPr="00331EE5" w:rsidTr="000E63FB">
        <w:tc>
          <w:tcPr>
            <w:tcW w:w="9889" w:type="dxa"/>
            <w:gridSpan w:val="3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Проведение «Прямых линий» связей с населением по вопросам организации отдыха, оздоровления и занятости детей и молодежи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Районный координационный совет по организации отдыха, оздоровления и занятости детей и молодежи.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Работа со СМИ (радио, газета) по освещению оздоровительной компании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Организаторы летнего отдыза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Создание банка данных эффективных форм отдыха, оздоровления и занятости детей и молодежи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Участие в работе учительской конференции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научно- методической литературы по организации каникулярного  отдыха 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Апрель- май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запросам организаторов летней кампании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Апрель -август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b/>
                <w:sz w:val="24"/>
                <w:szCs w:val="24"/>
              </w:rPr>
              <w:t>5. Отчетность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Итоги приема летних оздоровительных лагерей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До 15 июня 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Анализ диагностических данных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Февраль, май, сентябрь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  <w:tr w:rsidR="00331EE5" w:rsidRPr="00331EE5" w:rsidTr="000E63FB">
        <w:tc>
          <w:tcPr>
            <w:tcW w:w="4248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Ежемесячный мониторинг пребывания детей в лагерях и санаториях</w:t>
            </w:r>
          </w:p>
        </w:tc>
        <w:tc>
          <w:tcPr>
            <w:tcW w:w="2097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До 25 числа каждого месяца</w:t>
            </w:r>
          </w:p>
        </w:tc>
        <w:tc>
          <w:tcPr>
            <w:tcW w:w="3544" w:type="dxa"/>
          </w:tcPr>
          <w:p w:rsidR="00331EE5" w:rsidRPr="00331EE5" w:rsidRDefault="00331EE5" w:rsidP="000E6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Ветлужского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</w:p>
        </w:tc>
      </w:tr>
    </w:tbl>
    <w:p w:rsidR="00331EE5" w:rsidRDefault="00331EE5" w:rsidP="00F8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b/>
          <w:sz w:val="24"/>
          <w:szCs w:val="24"/>
        </w:rPr>
        <w:t xml:space="preserve">Примечание: </w:t>
      </w:r>
      <w:r w:rsidRPr="00331EE5">
        <w:rPr>
          <w:rFonts w:ascii="Times New Roman" w:hAnsi="Times New Roman" w:cs="Times New Roman"/>
          <w:sz w:val="24"/>
          <w:szCs w:val="24"/>
        </w:rPr>
        <w:t>Финансирование мероприятий  осуществляется из средств</w:t>
      </w:r>
      <w:r w:rsidR="000E63FB">
        <w:rPr>
          <w:rFonts w:ascii="Times New Roman" w:hAnsi="Times New Roman" w:cs="Times New Roman"/>
          <w:sz w:val="24"/>
          <w:szCs w:val="24"/>
        </w:rPr>
        <w:t xml:space="preserve"> муниципального бюджета и средств </w:t>
      </w:r>
      <w:r w:rsidRPr="00331EE5">
        <w:rPr>
          <w:rFonts w:ascii="Times New Roman" w:hAnsi="Times New Roman" w:cs="Times New Roman"/>
          <w:sz w:val="24"/>
          <w:szCs w:val="24"/>
        </w:rPr>
        <w:t>, выделенных ведомствам на проведение кампании по отдыху, оздоровлению  и занятости  из бюджетов разных уровней. Ежегодно ведомства, задействованные в проведении кампании, предоставляют  в координационный совет план мероприятий с указанием объемов и источников финансирования.</w:t>
      </w:r>
    </w:p>
    <w:p w:rsidR="00F807E1" w:rsidRPr="000E63FB" w:rsidRDefault="00F807E1" w:rsidP="00F807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1EE5" w:rsidRDefault="00331EE5" w:rsidP="00F807E1">
      <w:pPr>
        <w:pStyle w:val="ae"/>
        <w:numPr>
          <w:ilvl w:val="2"/>
          <w:numId w:val="2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7E1">
        <w:rPr>
          <w:rFonts w:ascii="Times New Roman" w:hAnsi="Times New Roman"/>
          <w:sz w:val="24"/>
          <w:szCs w:val="24"/>
        </w:rPr>
        <w:lastRenderedPageBreak/>
        <w:t>ОЖИДАЕМЫЕ РЕЗУЛЬТАТЫ</w:t>
      </w:r>
    </w:p>
    <w:p w:rsidR="00F807E1" w:rsidRPr="00F807E1" w:rsidRDefault="00F807E1" w:rsidP="00B97CAC">
      <w:pPr>
        <w:pStyle w:val="ae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331EE5" w:rsidRPr="00331EE5" w:rsidRDefault="00331EE5" w:rsidP="00B97CA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  Повышение эффективности использования бюджетных средств,           выделяемых на организацию отдыха, оздоровления детей и молодежи, отработка механизмов софинансирования оздоровительной кампании, способствующего привлечению дополнительных финансовых источников</w:t>
      </w:r>
    </w:p>
    <w:p w:rsidR="00331EE5" w:rsidRPr="00331EE5" w:rsidRDefault="00331EE5" w:rsidP="00B97CA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 Обеспечение в приоритетном порядке отдыха, оздоровления и занятости детей и подростков, нуждающихся в особой защите государства</w:t>
      </w:r>
    </w:p>
    <w:p w:rsidR="00331EE5" w:rsidRPr="00331EE5" w:rsidRDefault="00331EE5" w:rsidP="00B97CA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Социальна реабилитация детей из семей группы риска</w:t>
      </w:r>
    </w:p>
    <w:p w:rsidR="00331EE5" w:rsidRPr="00331EE5" w:rsidRDefault="00331EE5" w:rsidP="00B97CA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Внедрение эффективных форм организации занятости детей старшего и среднего возраста </w:t>
      </w:r>
    </w:p>
    <w:p w:rsidR="00331EE5" w:rsidRPr="00331EE5" w:rsidRDefault="00331EE5" w:rsidP="00B97CA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Повышение качества услуг в сфере отдыха и оздоровления детей и молодежи</w:t>
      </w:r>
    </w:p>
    <w:p w:rsidR="00331EE5" w:rsidRPr="00331EE5" w:rsidRDefault="00331EE5" w:rsidP="00B97CAC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 Снижение показателей, характеризующих социальное отклонение в детской и молодежной среде</w:t>
      </w:r>
    </w:p>
    <w:p w:rsidR="00331EE5" w:rsidRPr="00331EE5" w:rsidRDefault="00331EE5" w:rsidP="00B97CA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Приобретение молодежью полезных практических навыков</w:t>
      </w:r>
    </w:p>
    <w:p w:rsidR="00331EE5" w:rsidRPr="00331EE5" w:rsidRDefault="00331EE5" w:rsidP="00043C5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31EE5" w:rsidRPr="00D518AC" w:rsidRDefault="00331EE5" w:rsidP="00043C50">
      <w:pPr>
        <w:pStyle w:val="af"/>
        <w:numPr>
          <w:ilvl w:val="2"/>
          <w:numId w:val="24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D518AC">
        <w:rPr>
          <w:rFonts w:ascii="Times New Roman" w:hAnsi="Times New Roman" w:cs="Times New Roman"/>
          <w:sz w:val="24"/>
          <w:szCs w:val="24"/>
        </w:rPr>
        <w:t>Индикаторы достижения цели программы</w:t>
      </w:r>
    </w:p>
    <w:p w:rsidR="00331EE5" w:rsidRPr="00D518AC" w:rsidRDefault="00331EE5" w:rsidP="00331EE5">
      <w:pPr>
        <w:pStyle w:val="af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1843"/>
        <w:gridCol w:w="1559"/>
        <w:gridCol w:w="1560"/>
        <w:gridCol w:w="2232"/>
      </w:tblGrid>
      <w:tr w:rsidR="00331EE5" w:rsidRPr="00D518AC" w:rsidTr="000E63F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индикаторов целей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Единицы измерения индикаторов целей программы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Значения индикаторов целей программы</w:t>
            </w:r>
          </w:p>
        </w:tc>
      </w:tr>
      <w:tr w:rsidR="00331EE5" w:rsidRPr="00D518AC" w:rsidTr="000E63F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EE5" w:rsidRPr="00D518AC" w:rsidRDefault="00331EE5" w:rsidP="000E63FB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EE5" w:rsidRPr="00D518AC" w:rsidRDefault="00331EE5" w:rsidP="000E63FB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На момент разработки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По окончании реализации программы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Без программного вмешательства (после предполагаемого срока реализации программы)</w:t>
            </w:r>
          </w:p>
        </w:tc>
      </w:tr>
      <w:tr w:rsidR="00331EE5" w:rsidRPr="00D518AC" w:rsidTr="000E63F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1EE5" w:rsidRPr="00331EE5" w:rsidTr="00B97C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1.Количество учреждений, организующих отдых и оздоровление детей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D518AC" w:rsidRDefault="00331EE5" w:rsidP="000E63F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E5" w:rsidRPr="00D518AC" w:rsidRDefault="00C879BD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E5" w:rsidRPr="00D518AC" w:rsidRDefault="00C879BD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E5" w:rsidRPr="00331EE5" w:rsidRDefault="00C879BD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518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3C75" w:rsidRPr="00331EE5" w:rsidTr="00B97C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C75" w:rsidRPr="00331EE5" w:rsidRDefault="00383C75" w:rsidP="000E63FB">
            <w:pPr>
              <w:widowControl w:val="0"/>
              <w:suppressAutoHyphens/>
              <w:autoSpaceDE w:val="0"/>
              <w:spacing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2.Охват детей организованными формами отдыха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3C75" w:rsidRPr="00331EE5" w:rsidRDefault="00383C75" w:rsidP="000E63F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5" w:rsidRPr="00331EE5" w:rsidRDefault="00D518AC" w:rsidP="006D64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5" w:rsidRPr="00331EE5" w:rsidRDefault="00D518AC" w:rsidP="006D64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C75" w:rsidRPr="00331EE5" w:rsidRDefault="00D518AC" w:rsidP="006D64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31EE5" w:rsidRPr="00331EE5" w:rsidTr="00B97CA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331EE5" w:rsidRDefault="00383C75" w:rsidP="000E63FB">
            <w:pPr>
              <w:widowControl w:val="0"/>
              <w:suppressAutoHyphens/>
              <w:autoSpaceDE w:val="0"/>
              <w:spacing w:line="100" w:lineRule="atLeast"/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331EE5" w:rsidRPr="00331E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 Подготовка педагогических кадров для работы в детских оздоровительных учреждений всех видов в условиях каникулярного времени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E5" w:rsidRPr="00331EE5" w:rsidRDefault="00331EE5" w:rsidP="000E63FB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E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E5" w:rsidRPr="00331EE5" w:rsidRDefault="00D518AC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E5" w:rsidRPr="00331EE5" w:rsidRDefault="00D518AC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E5" w:rsidRPr="00331EE5" w:rsidRDefault="00D518AC" w:rsidP="000E63FB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:rsidR="00331EE5" w:rsidRPr="009F05C8" w:rsidRDefault="00791A82" w:rsidP="009F05C8">
      <w:pPr>
        <w:pStyle w:val="ae"/>
        <w:numPr>
          <w:ilvl w:val="2"/>
          <w:numId w:val="24"/>
        </w:numPr>
        <w:autoSpaceDE w:val="0"/>
        <w:spacing w:before="108" w:after="108" w:line="100" w:lineRule="atLeast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9F05C8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331EE5" w:rsidRPr="009F05C8">
        <w:rPr>
          <w:rFonts w:ascii="Times New Roman" w:hAnsi="Times New Roman"/>
          <w:bCs/>
          <w:sz w:val="24"/>
          <w:szCs w:val="24"/>
          <w:lang w:eastAsia="ar-SA"/>
        </w:rPr>
        <w:t xml:space="preserve">Показатели непосредственных </w:t>
      </w:r>
      <w:r w:rsidR="00F73834" w:rsidRPr="009F05C8">
        <w:rPr>
          <w:rFonts w:ascii="Times New Roman" w:hAnsi="Times New Roman"/>
          <w:bCs/>
          <w:sz w:val="24"/>
          <w:szCs w:val="24"/>
          <w:lang w:eastAsia="ar-SA"/>
        </w:rPr>
        <w:t xml:space="preserve">результатов реализации </w:t>
      </w:r>
    </w:p>
    <w:p w:rsidR="00331EE5" w:rsidRPr="00331EE5" w:rsidRDefault="00331EE5" w:rsidP="00B97CAC">
      <w:pPr>
        <w:autoSpaceDE w:val="0"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Основным</w:t>
      </w:r>
      <w:r w:rsidR="00F73834">
        <w:rPr>
          <w:rFonts w:ascii="Times New Roman" w:hAnsi="Times New Roman" w:cs="Times New Roman"/>
          <w:sz w:val="24"/>
          <w:szCs w:val="24"/>
        </w:rPr>
        <w:t xml:space="preserve"> результатом реализации под</w:t>
      </w:r>
      <w:r w:rsidRPr="00331EE5">
        <w:rPr>
          <w:rFonts w:ascii="Times New Roman" w:hAnsi="Times New Roman" w:cs="Times New Roman"/>
          <w:sz w:val="24"/>
          <w:szCs w:val="24"/>
        </w:rPr>
        <w:t>рограммы</w:t>
      </w:r>
      <w:r w:rsidR="00F73834">
        <w:rPr>
          <w:rFonts w:ascii="Times New Roman" w:hAnsi="Times New Roman" w:cs="Times New Roman"/>
          <w:sz w:val="24"/>
          <w:szCs w:val="24"/>
        </w:rPr>
        <w:t xml:space="preserve">  «Ветлужские каникулы»</w:t>
      </w:r>
      <w:r w:rsidRPr="00331EE5">
        <w:rPr>
          <w:rFonts w:ascii="Times New Roman" w:hAnsi="Times New Roman" w:cs="Times New Roman"/>
          <w:sz w:val="24"/>
          <w:szCs w:val="24"/>
        </w:rPr>
        <w:t xml:space="preserve"> станет создание системы  эффективного каникулярного отдыха детей  </w:t>
      </w:r>
    </w:p>
    <w:p w:rsidR="00331EE5" w:rsidRPr="00331EE5" w:rsidRDefault="00331EE5" w:rsidP="00B97CA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Общие результаты (качественные критерии) организации каникулярного отдыха:</w:t>
      </w:r>
    </w:p>
    <w:p w:rsidR="00331EE5" w:rsidRPr="00331EE5" w:rsidRDefault="00331EE5" w:rsidP="00B97CA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>- обеспечение в приоритетном порядке отдыха, оздоровления и занятости детей и подростков, нуждающихся в особой защите государства</w:t>
      </w:r>
    </w:p>
    <w:p w:rsidR="00331EE5" w:rsidRPr="00331EE5" w:rsidRDefault="00331EE5" w:rsidP="00B97CA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lastRenderedPageBreak/>
        <w:t>- Приобретение молодежью полезных практических навыков</w:t>
      </w:r>
    </w:p>
    <w:p w:rsidR="00331EE5" w:rsidRPr="00331EE5" w:rsidRDefault="00331EE5" w:rsidP="00B97CAC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1EE5">
        <w:rPr>
          <w:rFonts w:ascii="Times New Roman" w:hAnsi="Times New Roman" w:cs="Times New Roman"/>
          <w:sz w:val="24"/>
          <w:szCs w:val="24"/>
        </w:rPr>
        <w:t xml:space="preserve">-Снижение показателей, характеризующих социальное отклонение в детской и молодежной среде </w:t>
      </w:r>
    </w:p>
    <w:p w:rsidR="00412E98" w:rsidRPr="00023240" w:rsidRDefault="009F05C8" w:rsidP="000232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2" w:name="Par6781"/>
      <w:bookmarkEnd w:id="62"/>
      <w:r>
        <w:rPr>
          <w:rFonts w:ascii="Times New Roman" w:hAnsi="Times New Roman" w:cs="Times New Roman"/>
          <w:sz w:val="24"/>
          <w:szCs w:val="24"/>
        </w:rPr>
        <w:t>3.4.11</w:t>
      </w:r>
      <w:r w:rsidR="00412E98" w:rsidRPr="00023240">
        <w:rPr>
          <w:rFonts w:ascii="Times New Roman" w:hAnsi="Times New Roman" w:cs="Times New Roman"/>
          <w:sz w:val="24"/>
          <w:szCs w:val="24"/>
        </w:rPr>
        <w:t>. Анализ рисков реализации Программы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В процессе реализации Программы могут проявиться внешние факторы, негативно влияющие на ее реализацию: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сокращение бюджетного финансирования, выделенного на выполнение Программы, что повлечет, исходя из новых бюджетных параметров, пересмотр задач Программы с точки зрения снижения ожидаемых результатов от их решения, запланированных сроков выполнения мероприятий;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более высокий рост цен на отдельные виды работ, услуг, предусмотренных в рамках программных мероприятий, что повлечет увеличение затрат на отдельные программные мероприятия.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С целью минимизации влияния внешних факторов на реализацию Программы запланированы следующие мероприятия: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ежегодная корректировка результатов исполнения Программы и объемов финансирования;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информационное, организационно-методическое и экспертно-аналитическое сопровождение мероприятий Программы, освещение в средствах массовой информации процессов и результатов реализации Подпрограммы;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привлечение общественных организаций, профессиональных экспертов для проведения экспертизы принимаемых решений.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В рамках календарного года основными исполнителями Программы с учетом выделяемых финансовых средств уточняются целевые показатели и затраты по программным мероприятиям. По итогам года проводится анализ эффективности проведенных мероприятий, расходования финансовых ресурсов.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Отчетность по реализации мероприятий Программы осуществляется в соответствии с действующим законодательством.</w:t>
      </w:r>
    </w:p>
    <w:p w:rsidR="00412E98" w:rsidRPr="00023240" w:rsidRDefault="008C4404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12E98" w:rsidRPr="00023240">
        <w:rPr>
          <w:rFonts w:ascii="Times New Roman" w:hAnsi="Times New Roman" w:cs="Times New Roman"/>
          <w:sz w:val="24"/>
          <w:szCs w:val="24"/>
        </w:rPr>
        <w:t>аказчик-координатор Программы: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обеспечивает координацию деятельности основных исполнителей;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обобщает сведения о ходе реализации всех программных мероприятий;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проводит мониторинг реализации Программы;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осуществляет текущее управление реализацией Программы;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осуществляет координацию и контроль проводимых работ по реализации мероприятий Программы;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- направляет предложения по уточнению объемов финансирования Программы из различных источников при формировании соответствующих бюджетов на очередной финансовый год;</w:t>
      </w:r>
    </w:p>
    <w:p w:rsidR="00412E98" w:rsidRPr="00023240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 xml:space="preserve">- представляет в </w:t>
      </w:r>
      <w:r w:rsidR="008C4404">
        <w:rPr>
          <w:rFonts w:ascii="Times New Roman" w:hAnsi="Times New Roman" w:cs="Times New Roman"/>
          <w:sz w:val="24"/>
          <w:szCs w:val="24"/>
        </w:rPr>
        <w:t>управление</w:t>
      </w:r>
      <w:r w:rsidRPr="00023240">
        <w:rPr>
          <w:rFonts w:ascii="Times New Roman" w:hAnsi="Times New Roman" w:cs="Times New Roman"/>
          <w:sz w:val="24"/>
          <w:szCs w:val="24"/>
        </w:rPr>
        <w:t xml:space="preserve"> экономики </w:t>
      </w:r>
      <w:r w:rsidR="00256183">
        <w:rPr>
          <w:rFonts w:ascii="Times New Roman" w:hAnsi="Times New Roman" w:cs="Times New Roman"/>
          <w:sz w:val="24"/>
          <w:szCs w:val="24"/>
        </w:rPr>
        <w:t>Ветлужского муниципального округа</w:t>
      </w:r>
      <w:r w:rsidRPr="00023240">
        <w:rPr>
          <w:rFonts w:ascii="Times New Roman" w:hAnsi="Times New Roman" w:cs="Times New Roman"/>
          <w:sz w:val="24"/>
          <w:szCs w:val="24"/>
        </w:rPr>
        <w:t xml:space="preserve"> требуемую отчетность.</w:t>
      </w:r>
    </w:p>
    <w:p w:rsidR="00412E98" w:rsidRDefault="00412E98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3240">
        <w:rPr>
          <w:rFonts w:ascii="Times New Roman" w:hAnsi="Times New Roman" w:cs="Times New Roman"/>
          <w:sz w:val="24"/>
          <w:szCs w:val="24"/>
        </w:rPr>
        <w:t>Освещение реализации Программы осуществляется через средства массовой информации и информационные ресурсы в информационно-телекоммуникационной сети "Интернет".</w:t>
      </w:r>
    </w:p>
    <w:p w:rsidR="003944EB" w:rsidRDefault="003944EB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944EB" w:rsidRDefault="003944EB" w:rsidP="000232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798C" w:rsidRPr="003C7377" w:rsidRDefault="009F05C8" w:rsidP="009F05C8">
      <w:pPr>
        <w:pStyle w:val="ConsPlusNormal"/>
        <w:widowControl/>
        <w:numPr>
          <w:ilvl w:val="1"/>
          <w:numId w:val="2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377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9A798C" w:rsidRPr="003C7377">
        <w:rPr>
          <w:rFonts w:ascii="Times New Roman" w:hAnsi="Times New Roman" w:cs="Times New Roman"/>
          <w:b/>
          <w:sz w:val="24"/>
          <w:szCs w:val="24"/>
        </w:rPr>
        <w:t xml:space="preserve"> 5 «</w:t>
      </w:r>
      <w:r w:rsidRPr="003C7377">
        <w:rPr>
          <w:rFonts w:ascii="Times New Roman" w:hAnsi="Times New Roman" w:cs="Times New Roman"/>
          <w:b/>
          <w:sz w:val="24"/>
          <w:szCs w:val="24"/>
        </w:rPr>
        <w:t>ОБЕСПЕЧЕНИЕ РЕАЛИЗАЦИИ МУНИЦИПАЛЬНОЙ ПРОГРАММЫ</w:t>
      </w:r>
      <w:r w:rsidR="009A798C" w:rsidRPr="003C7377">
        <w:rPr>
          <w:rFonts w:ascii="Times New Roman" w:hAnsi="Times New Roman" w:cs="Times New Roman"/>
          <w:b/>
          <w:sz w:val="24"/>
          <w:szCs w:val="24"/>
        </w:rPr>
        <w:t>»</w:t>
      </w:r>
    </w:p>
    <w:p w:rsidR="008740F2" w:rsidRPr="008740F2" w:rsidRDefault="00B97CAC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 xml:space="preserve"> </w:t>
      </w:r>
      <w:r w:rsidR="00D77476"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 от 07.07.2023г. №52</w:t>
      </w:r>
      <w:r w:rsidR="008B25A5" w:rsidRPr="008740F2">
        <w:rPr>
          <w:i/>
          <w:sz w:val="20"/>
          <w:szCs w:val="20"/>
        </w:rPr>
        <w:t>4</w:t>
      </w:r>
      <w:r w:rsidR="00A95F06" w:rsidRPr="008740F2">
        <w:rPr>
          <w:i/>
          <w:sz w:val="20"/>
          <w:szCs w:val="20"/>
        </w:rPr>
        <w:t>, от 13.10.</w:t>
      </w:r>
      <w:r w:rsidR="005256AC">
        <w:rPr>
          <w:i/>
          <w:sz w:val="20"/>
          <w:szCs w:val="20"/>
        </w:rPr>
        <w:t>20</w:t>
      </w:r>
      <w:r w:rsidR="00A95F06" w:rsidRPr="008740F2">
        <w:rPr>
          <w:i/>
          <w:sz w:val="20"/>
          <w:szCs w:val="20"/>
        </w:rPr>
        <w:t>23г. №78</w:t>
      </w:r>
      <w:r w:rsidR="003D56C9" w:rsidRPr="008740F2">
        <w:rPr>
          <w:i/>
          <w:sz w:val="20"/>
          <w:szCs w:val="20"/>
        </w:rPr>
        <w:t>1</w:t>
      </w:r>
      <w:r w:rsidR="00364FEC" w:rsidRPr="008740F2">
        <w:rPr>
          <w:i/>
          <w:sz w:val="20"/>
          <w:szCs w:val="20"/>
        </w:rPr>
        <w:t>, от 29.12.</w:t>
      </w:r>
      <w:r w:rsidR="005256AC">
        <w:rPr>
          <w:i/>
          <w:sz w:val="20"/>
          <w:szCs w:val="20"/>
        </w:rPr>
        <w:t>20</w:t>
      </w:r>
      <w:r w:rsidR="00364FEC" w:rsidRPr="008740F2">
        <w:rPr>
          <w:i/>
          <w:sz w:val="20"/>
          <w:szCs w:val="20"/>
        </w:rPr>
        <w:t>23г. №1032</w:t>
      </w:r>
      <w:r w:rsidR="006710B3" w:rsidRPr="008740F2">
        <w:rPr>
          <w:i/>
          <w:sz w:val="20"/>
          <w:szCs w:val="20"/>
        </w:rPr>
        <w:t xml:space="preserve"> от 09.04.202</w:t>
      </w:r>
      <w:r w:rsidR="00CB6558" w:rsidRPr="008740F2">
        <w:rPr>
          <w:i/>
          <w:sz w:val="20"/>
          <w:szCs w:val="20"/>
        </w:rPr>
        <w:t>4</w:t>
      </w:r>
      <w:r w:rsidR="006710B3" w:rsidRPr="008740F2">
        <w:rPr>
          <w:i/>
          <w:sz w:val="20"/>
          <w:szCs w:val="20"/>
        </w:rPr>
        <w:t>г. №257</w:t>
      </w:r>
      <w:r w:rsidR="008740F2" w:rsidRPr="008740F2">
        <w:rPr>
          <w:i/>
          <w:sz w:val="20"/>
          <w:szCs w:val="20"/>
        </w:rPr>
        <w:t xml:space="preserve">, </w:t>
      </w:r>
    </w:p>
    <w:p w:rsidR="003E3F2F" w:rsidRDefault="008740F2" w:rsidP="003E3F2F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от 12.07.</w:t>
      </w:r>
      <w:r w:rsidR="005256AC"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24г. №501</w:t>
      </w:r>
      <w:r w:rsidR="005256AC">
        <w:rPr>
          <w:i/>
          <w:sz w:val="20"/>
          <w:szCs w:val="20"/>
        </w:rPr>
        <w:t>, от 14.10.2024г. №747</w:t>
      </w:r>
      <w:r w:rsidR="00F57395">
        <w:rPr>
          <w:i/>
          <w:sz w:val="20"/>
          <w:szCs w:val="20"/>
        </w:rPr>
        <w:t xml:space="preserve">, </w:t>
      </w:r>
      <w:r w:rsidR="00F57395" w:rsidRPr="00F57395">
        <w:rPr>
          <w:i/>
          <w:sz w:val="20"/>
          <w:szCs w:val="20"/>
        </w:rPr>
        <w:t>от 28.12.2024г. №1028</w:t>
      </w:r>
      <w:r w:rsidR="003E3F2F">
        <w:rPr>
          <w:i/>
          <w:sz w:val="20"/>
          <w:szCs w:val="20"/>
        </w:rPr>
        <w:t xml:space="preserve">, </w:t>
      </w:r>
      <w:r w:rsidR="003E3F2F" w:rsidRPr="008519D4">
        <w:rPr>
          <w:i/>
          <w:sz w:val="20"/>
          <w:szCs w:val="20"/>
        </w:rPr>
        <w:t>от 30.07.2025г. №488,</w:t>
      </w:r>
      <w:r w:rsidR="003E3F2F">
        <w:rPr>
          <w:i/>
          <w:sz w:val="20"/>
          <w:szCs w:val="20"/>
        </w:rPr>
        <w:t xml:space="preserve"> </w:t>
      </w:r>
    </w:p>
    <w:p w:rsidR="00D77476" w:rsidRDefault="003E3F2F" w:rsidP="003E3F2F">
      <w:pPr>
        <w:pStyle w:val="a7"/>
        <w:rPr>
          <w:i/>
          <w:sz w:val="20"/>
          <w:szCs w:val="20"/>
        </w:rPr>
      </w:pPr>
      <w:r w:rsidRPr="008519D4">
        <w:rPr>
          <w:i/>
          <w:sz w:val="20"/>
          <w:szCs w:val="20"/>
        </w:rPr>
        <w:t>от 28.10.2025г. №701, от 26.12.2025г. №934</w:t>
      </w:r>
      <w:r>
        <w:rPr>
          <w:i/>
          <w:sz w:val="20"/>
          <w:szCs w:val="20"/>
        </w:rPr>
        <w:t xml:space="preserve"> </w:t>
      </w:r>
      <w:r w:rsidR="00D77476" w:rsidRPr="008740F2">
        <w:rPr>
          <w:i/>
          <w:sz w:val="20"/>
          <w:szCs w:val="20"/>
        </w:rPr>
        <w:t>)</w:t>
      </w:r>
    </w:p>
    <w:p w:rsidR="008740F2" w:rsidRPr="008740F2" w:rsidRDefault="008740F2" w:rsidP="008740F2">
      <w:pPr>
        <w:pStyle w:val="a7"/>
        <w:rPr>
          <w:b/>
          <w:bCs/>
          <w:i/>
          <w:iCs/>
          <w:sz w:val="20"/>
          <w:szCs w:val="20"/>
        </w:rPr>
      </w:pPr>
    </w:p>
    <w:p w:rsidR="009A798C" w:rsidRDefault="009F05C8" w:rsidP="009A798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3.5.1. ПАСПОРТ ПОДПРОГРАММЫ</w:t>
      </w:r>
    </w:p>
    <w:p w:rsidR="008740F2" w:rsidRPr="008740F2" w:rsidRDefault="00D77476" w:rsidP="008740F2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(в ред. постановления администрации Ветлужского муниципального округа Нижегородской области от 07.07.2023г. №52</w:t>
      </w:r>
      <w:r w:rsidR="008B25A5" w:rsidRPr="008740F2">
        <w:rPr>
          <w:i/>
          <w:sz w:val="20"/>
          <w:szCs w:val="20"/>
        </w:rPr>
        <w:t>4</w:t>
      </w:r>
      <w:r w:rsidR="00A95F06" w:rsidRPr="008740F2">
        <w:rPr>
          <w:i/>
          <w:sz w:val="20"/>
          <w:szCs w:val="20"/>
        </w:rPr>
        <w:t>, от 13.10.</w:t>
      </w:r>
      <w:r w:rsidR="005256AC">
        <w:rPr>
          <w:i/>
          <w:sz w:val="20"/>
          <w:szCs w:val="20"/>
        </w:rPr>
        <w:t>20</w:t>
      </w:r>
      <w:r w:rsidR="00A95F06" w:rsidRPr="008740F2">
        <w:rPr>
          <w:i/>
          <w:sz w:val="20"/>
          <w:szCs w:val="20"/>
        </w:rPr>
        <w:t>23г. №78</w:t>
      </w:r>
      <w:r w:rsidR="003D56C9" w:rsidRPr="008740F2">
        <w:rPr>
          <w:i/>
          <w:sz w:val="20"/>
          <w:szCs w:val="20"/>
        </w:rPr>
        <w:t>1</w:t>
      </w:r>
      <w:r w:rsidR="00364FEC" w:rsidRPr="008740F2">
        <w:rPr>
          <w:i/>
          <w:sz w:val="20"/>
          <w:szCs w:val="20"/>
        </w:rPr>
        <w:t>, от 29.12.</w:t>
      </w:r>
      <w:r w:rsidR="005256AC">
        <w:rPr>
          <w:i/>
          <w:sz w:val="20"/>
          <w:szCs w:val="20"/>
        </w:rPr>
        <w:t>20</w:t>
      </w:r>
      <w:r w:rsidR="00364FEC" w:rsidRPr="008740F2">
        <w:rPr>
          <w:i/>
          <w:sz w:val="20"/>
          <w:szCs w:val="20"/>
        </w:rPr>
        <w:t>23г. №1032</w:t>
      </w:r>
      <w:r w:rsidR="006710B3" w:rsidRPr="008740F2">
        <w:rPr>
          <w:i/>
          <w:sz w:val="20"/>
          <w:szCs w:val="20"/>
        </w:rPr>
        <w:t>, от 09.04.202</w:t>
      </w:r>
      <w:r w:rsidR="00CB6558" w:rsidRPr="008740F2">
        <w:rPr>
          <w:i/>
          <w:sz w:val="20"/>
          <w:szCs w:val="20"/>
        </w:rPr>
        <w:t>4</w:t>
      </w:r>
      <w:r w:rsidR="006710B3" w:rsidRPr="008740F2">
        <w:rPr>
          <w:i/>
          <w:sz w:val="20"/>
          <w:szCs w:val="20"/>
        </w:rPr>
        <w:t>г. №257</w:t>
      </w:r>
      <w:r w:rsidR="008740F2" w:rsidRPr="008740F2">
        <w:rPr>
          <w:i/>
          <w:sz w:val="20"/>
          <w:szCs w:val="20"/>
        </w:rPr>
        <w:t xml:space="preserve">, </w:t>
      </w:r>
    </w:p>
    <w:p w:rsidR="003E3F2F" w:rsidRDefault="008740F2" w:rsidP="003E3F2F">
      <w:pPr>
        <w:pStyle w:val="a7"/>
        <w:rPr>
          <w:i/>
          <w:sz w:val="20"/>
          <w:szCs w:val="20"/>
        </w:rPr>
      </w:pPr>
      <w:r w:rsidRPr="008740F2">
        <w:rPr>
          <w:i/>
          <w:sz w:val="20"/>
          <w:szCs w:val="20"/>
        </w:rPr>
        <w:t>от 12.07.</w:t>
      </w:r>
      <w:r w:rsidR="005256AC">
        <w:rPr>
          <w:i/>
          <w:sz w:val="20"/>
          <w:szCs w:val="20"/>
        </w:rPr>
        <w:t>20</w:t>
      </w:r>
      <w:r w:rsidRPr="008740F2">
        <w:rPr>
          <w:i/>
          <w:sz w:val="20"/>
          <w:szCs w:val="20"/>
        </w:rPr>
        <w:t>24г. №501</w:t>
      </w:r>
      <w:r w:rsidR="005256AC">
        <w:rPr>
          <w:i/>
          <w:sz w:val="20"/>
          <w:szCs w:val="20"/>
        </w:rPr>
        <w:t>, от 14.10.2024г. №747</w:t>
      </w:r>
      <w:r w:rsidR="00F57395">
        <w:rPr>
          <w:i/>
          <w:sz w:val="20"/>
          <w:szCs w:val="20"/>
        </w:rPr>
        <w:t xml:space="preserve">, </w:t>
      </w:r>
      <w:r w:rsidR="00F57395" w:rsidRPr="00F57395">
        <w:rPr>
          <w:i/>
          <w:sz w:val="20"/>
          <w:szCs w:val="20"/>
        </w:rPr>
        <w:t>от 28.12.2024г. №1028</w:t>
      </w:r>
      <w:r w:rsidR="003E3F2F">
        <w:rPr>
          <w:i/>
          <w:sz w:val="20"/>
          <w:szCs w:val="20"/>
        </w:rPr>
        <w:t xml:space="preserve">, </w:t>
      </w:r>
      <w:r w:rsidR="003E3F2F" w:rsidRPr="008519D4">
        <w:rPr>
          <w:i/>
          <w:sz w:val="20"/>
          <w:szCs w:val="20"/>
        </w:rPr>
        <w:t>от 30.07.2025г. №488,</w:t>
      </w:r>
      <w:r w:rsidR="003E3F2F">
        <w:rPr>
          <w:i/>
          <w:sz w:val="20"/>
          <w:szCs w:val="20"/>
        </w:rPr>
        <w:t xml:space="preserve"> </w:t>
      </w:r>
    </w:p>
    <w:p w:rsidR="00D77476" w:rsidRPr="008740F2" w:rsidRDefault="003E3F2F" w:rsidP="003E3F2F">
      <w:pPr>
        <w:pStyle w:val="a7"/>
        <w:rPr>
          <w:b/>
          <w:bCs/>
          <w:i/>
          <w:iCs/>
          <w:sz w:val="20"/>
          <w:szCs w:val="20"/>
        </w:rPr>
      </w:pPr>
      <w:r w:rsidRPr="008519D4">
        <w:rPr>
          <w:i/>
          <w:sz w:val="20"/>
          <w:szCs w:val="20"/>
        </w:rPr>
        <w:t>от 28.10.2025г. №701, от 26.12.2025г. №934</w:t>
      </w:r>
      <w:r w:rsidR="00D77476" w:rsidRPr="008740F2">
        <w:rPr>
          <w:i/>
          <w:sz w:val="20"/>
          <w:szCs w:val="20"/>
        </w:rPr>
        <w:t>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769"/>
      </w:tblGrid>
      <w:tr w:rsidR="009A798C" w:rsidRPr="007661C1" w:rsidTr="009A798C">
        <w:tc>
          <w:tcPr>
            <w:tcW w:w="2978" w:type="dxa"/>
            <w:tcBorders>
              <w:left w:val="single" w:sz="4" w:space="0" w:color="auto"/>
            </w:tcBorders>
          </w:tcPr>
          <w:p w:rsidR="009A798C" w:rsidRPr="007661C1" w:rsidRDefault="009A798C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769" w:type="dxa"/>
          </w:tcPr>
          <w:p w:rsidR="009A798C" w:rsidRPr="007661C1" w:rsidRDefault="009A798C" w:rsidP="009A79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r w:rsidR="00256183">
              <w:rPr>
                <w:rFonts w:ascii="Times New Roman" w:hAnsi="Times New Roman" w:cs="Times New Roman"/>
                <w:sz w:val="24"/>
                <w:szCs w:val="24"/>
              </w:rPr>
              <w:t>Ветлужского муниципального округа</w:t>
            </w: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</w:t>
            </w:r>
          </w:p>
        </w:tc>
      </w:tr>
      <w:tr w:rsidR="009A798C" w:rsidRPr="007661C1" w:rsidTr="009A798C">
        <w:tc>
          <w:tcPr>
            <w:tcW w:w="2978" w:type="dxa"/>
          </w:tcPr>
          <w:p w:rsidR="009A798C" w:rsidRPr="007661C1" w:rsidRDefault="009A798C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769" w:type="dxa"/>
          </w:tcPr>
          <w:p w:rsidR="009A798C" w:rsidRPr="007661C1" w:rsidRDefault="00D97417" w:rsidP="009A798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Соисполнители отсутствуют</w:t>
            </w:r>
          </w:p>
        </w:tc>
      </w:tr>
      <w:tr w:rsidR="009A798C" w:rsidRPr="007661C1" w:rsidTr="009A798C">
        <w:tc>
          <w:tcPr>
            <w:tcW w:w="2978" w:type="dxa"/>
          </w:tcPr>
          <w:p w:rsidR="009A798C" w:rsidRPr="007661C1" w:rsidRDefault="009A798C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769" w:type="dxa"/>
          </w:tcPr>
          <w:p w:rsidR="009A798C" w:rsidRPr="007661C1" w:rsidRDefault="007661C1" w:rsidP="007661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798C"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эффективности деятельности управления образования администрации муниципального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="009A798C"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сфере развития образования</w:t>
            </w:r>
          </w:p>
        </w:tc>
      </w:tr>
      <w:tr w:rsidR="009A798C" w:rsidRPr="007661C1" w:rsidTr="009A798C">
        <w:tc>
          <w:tcPr>
            <w:tcW w:w="2978" w:type="dxa"/>
          </w:tcPr>
          <w:p w:rsidR="009A798C" w:rsidRPr="007661C1" w:rsidRDefault="009A798C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9A798C" w:rsidRPr="007661C1" w:rsidRDefault="009A798C" w:rsidP="009A798C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управления образования администрации муниципального 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 округа</w:t>
            </w: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области, как муниципального заказчика – координатора муниципальной программы;</w:t>
            </w:r>
          </w:p>
        </w:tc>
      </w:tr>
      <w:tr w:rsidR="009A798C" w:rsidRPr="007661C1" w:rsidTr="009A798C">
        <w:tc>
          <w:tcPr>
            <w:tcW w:w="2978" w:type="dxa"/>
          </w:tcPr>
          <w:p w:rsidR="009A798C" w:rsidRPr="007661C1" w:rsidRDefault="009A798C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  <w:r w:rsidR="00D13C1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6769" w:type="dxa"/>
          </w:tcPr>
          <w:p w:rsidR="009A798C" w:rsidRPr="007661C1" w:rsidRDefault="009A798C" w:rsidP="007661C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Подпрог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>рамма реализуется в течение 202</w:t>
            </w:r>
            <w:r w:rsidR="00D72F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7CAC">
              <w:rPr>
                <w:rFonts w:ascii="Times New Roman" w:hAnsi="Times New Roman" w:cs="Times New Roman"/>
                <w:sz w:val="24"/>
                <w:szCs w:val="24"/>
              </w:rPr>
              <w:t xml:space="preserve"> – 2030</w:t>
            </w: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7661C1">
              <w:rPr>
                <w:sz w:val="24"/>
                <w:szCs w:val="24"/>
              </w:rPr>
              <w:t>.</w:t>
            </w:r>
          </w:p>
          <w:p w:rsidR="009A798C" w:rsidRPr="007661C1" w:rsidRDefault="009A798C" w:rsidP="007661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этап.</w:t>
            </w:r>
          </w:p>
        </w:tc>
      </w:tr>
      <w:tr w:rsidR="009E462A" w:rsidRPr="007661C1" w:rsidTr="007661C1">
        <w:trPr>
          <w:trHeight w:val="415"/>
        </w:trPr>
        <w:tc>
          <w:tcPr>
            <w:tcW w:w="2978" w:type="dxa"/>
          </w:tcPr>
          <w:p w:rsidR="009E462A" w:rsidRPr="007661C1" w:rsidRDefault="009E462A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37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769" w:type="dxa"/>
          </w:tcPr>
          <w:p w:rsidR="009E462A" w:rsidRPr="009E462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sz w:val="24"/>
              </w:rPr>
              <w:t>Финансирование мероприятий Подпрограммы составляет, в тыс. руб.: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2023 год – 27476,4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2024 год – 28491,0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2025 год – 29793,8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2026 год – 27220,5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2027 год – 27224,8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2028 год – 27265,0</w:t>
            </w:r>
          </w:p>
          <w:p w:rsidR="009E462A" w:rsidRPr="009E462A" w:rsidRDefault="009E462A" w:rsidP="009E462A">
            <w:pPr>
              <w:pStyle w:val="a7"/>
              <w:jc w:val="left"/>
              <w:rPr>
                <w:color w:val="000000"/>
                <w:sz w:val="24"/>
              </w:rPr>
            </w:pPr>
            <w:r w:rsidRPr="009E462A">
              <w:rPr>
                <w:color w:val="000000"/>
                <w:sz w:val="24"/>
              </w:rPr>
              <w:t>2029 год -  0</w:t>
            </w:r>
          </w:p>
          <w:p w:rsidR="009E462A" w:rsidRPr="009E462A" w:rsidRDefault="009E462A" w:rsidP="009E462A">
            <w:pPr>
              <w:pStyle w:val="a7"/>
              <w:jc w:val="left"/>
              <w:rPr>
                <w:sz w:val="24"/>
              </w:rPr>
            </w:pPr>
            <w:r w:rsidRPr="009E462A">
              <w:rPr>
                <w:color w:val="000000"/>
                <w:sz w:val="24"/>
              </w:rPr>
              <w:t>2030 год -  0</w:t>
            </w:r>
          </w:p>
        </w:tc>
      </w:tr>
      <w:tr w:rsidR="009E462A" w:rsidRPr="007661C1" w:rsidTr="009A798C">
        <w:trPr>
          <w:trHeight w:val="245"/>
        </w:trPr>
        <w:tc>
          <w:tcPr>
            <w:tcW w:w="2978" w:type="dxa"/>
          </w:tcPr>
          <w:p w:rsidR="009E462A" w:rsidRPr="007661C1" w:rsidRDefault="009E462A" w:rsidP="009A79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</w:t>
            </w:r>
          </w:p>
        </w:tc>
        <w:tc>
          <w:tcPr>
            <w:tcW w:w="6769" w:type="dxa"/>
          </w:tcPr>
          <w:p w:rsidR="009E462A" w:rsidRPr="007661C1" w:rsidRDefault="009E462A" w:rsidP="00D974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1C1">
              <w:rPr>
                <w:rFonts w:ascii="Times New Roman" w:hAnsi="Times New Roman" w:cs="Times New Roman"/>
                <w:sz w:val="24"/>
                <w:szCs w:val="24"/>
              </w:rPr>
              <w:t>Задачи, мероприятия и показатели, предусмотренные муниципальной программой и ее подпрограммами  выполнены в максимальном объеме</w:t>
            </w:r>
          </w:p>
        </w:tc>
      </w:tr>
    </w:tbl>
    <w:p w:rsidR="00C41767" w:rsidRPr="007661C1" w:rsidRDefault="00C41767" w:rsidP="0002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D85" w:rsidRPr="00A027A9" w:rsidRDefault="009F05C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3.5.2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. ТЕКСТ ПОДПРОГРАММЫ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77D85" w:rsidRDefault="009F05C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3" w:name="Par8749"/>
      <w:bookmarkEnd w:id="63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3.5.2.1.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Характеристика текущего состояния</w:t>
      </w:r>
    </w:p>
    <w:p w:rsidR="007E1E1F" w:rsidRPr="00A027A9" w:rsidRDefault="007E1E1F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77D85" w:rsidRPr="00A027A9" w:rsidRDefault="00077D85" w:rsidP="00A027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направлена на существенное повышение качества управления процессами развития системы образования. Управлением образования ведется комплексная работа по развитию системы образования региона, включая развитие инфраструктуры образования, информационно-технологической инфраструктуры, повышение качества образования </w:t>
      </w:r>
    </w:p>
    <w:p w:rsidR="00077D85" w:rsidRPr="00A027A9" w:rsidRDefault="009F05C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4" w:name="Par8753"/>
      <w:bookmarkEnd w:id="64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3.5.2.2.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Цель и задачи Подпрограммы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Цель Подпрограммы - обеспечение организационных, информационных и научно-методических условий для реализации Программы.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Подпрограмма предполагает решение следующих задач: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- разработка нормативных правовых, организационно-методических и иных документов, направленных на эффективное решение задач Программы;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- мониторинг хода реализации и информационное сопровождение Программы, анализ процессов и результатов с целью своевременности принятия управленческих решений;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- продвижение основных идей развития образования для получения поддержки и вовлечения экспертов и широкой общественности.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77D85" w:rsidRPr="00A027A9" w:rsidRDefault="009F05C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5" w:name="Par8761"/>
      <w:bookmarkEnd w:id="65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3.5.2.3.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Сроки и этапы реализации Подпрограммы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Реализация Подпрограммы будет осуществляться в </w:t>
      </w:r>
      <w:r w:rsidR="00AB6EA0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476058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- </w:t>
      </w:r>
      <w:r w:rsidR="00AB6EA0">
        <w:rPr>
          <w:rFonts w:ascii="Times New Roman" w:eastAsiaTheme="minorHAnsi" w:hAnsi="Times New Roman" w:cs="Times New Roman"/>
          <w:sz w:val="24"/>
          <w:szCs w:val="24"/>
          <w:lang w:eastAsia="en-US"/>
        </w:rPr>
        <w:t>2030</w:t>
      </w: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годы в один этап.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4DC6" w:rsidRDefault="00FA4DC6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66" w:name="Par8765"/>
      <w:bookmarkStart w:id="67" w:name="Par8771"/>
      <w:bookmarkEnd w:id="66"/>
      <w:bookmarkEnd w:id="67"/>
    </w:p>
    <w:p w:rsidR="00FA4DC6" w:rsidRDefault="00FA4DC6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A4DC6" w:rsidRDefault="00FA4DC6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77D85" w:rsidRPr="00A027A9" w:rsidRDefault="009F05C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3.5.2.4. 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Аналитическое распределение средств </w:t>
      </w:r>
      <w:r w:rsidR="007E1E1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окружного 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бюджета</w:t>
      </w:r>
    </w:p>
    <w:p w:rsidR="00077D85" w:rsidRPr="00A027A9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Подпрограммы "Обеспечение реализации</w:t>
      </w:r>
    </w:p>
    <w:p w:rsidR="00077D85" w:rsidRDefault="00656CE6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="00F96647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униципальной</w:t>
      </w:r>
      <w:r w:rsidR="00077D85" w:rsidRPr="00A027A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программы"</w:t>
      </w:r>
    </w:p>
    <w:p w:rsidR="003E3F2F" w:rsidRDefault="007E1E1F" w:rsidP="003E3F2F">
      <w:pPr>
        <w:pStyle w:val="a7"/>
        <w:rPr>
          <w:i/>
          <w:sz w:val="20"/>
          <w:szCs w:val="20"/>
        </w:rPr>
      </w:pPr>
      <w:r w:rsidRPr="006710B3">
        <w:rPr>
          <w:i/>
          <w:color w:val="000000"/>
          <w:sz w:val="20"/>
          <w:szCs w:val="20"/>
        </w:rPr>
        <w:t>(в ред. постановления администрации Ветлужского муниципального округа Нижегородской области от 28.03.2023г. № 194, от 07.07.2023г. №524, от 13.10.</w:t>
      </w:r>
      <w:r w:rsidR="005256AC">
        <w:rPr>
          <w:i/>
          <w:color w:val="000000"/>
          <w:sz w:val="20"/>
          <w:szCs w:val="20"/>
        </w:rPr>
        <w:t>20</w:t>
      </w:r>
      <w:r w:rsidRPr="006710B3">
        <w:rPr>
          <w:i/>
          <w:color w:val="000000"/>
          <w:sz w:val="20"/>
          <w:szCs w:val="20"/>
        </w:rPr>
        <w:t>23г. №781, от 29.12.</w:t>
      </w:r>
      <w:r w:rsidR="005256AC">
        <w:rPr>
          <w:i/>
          <w:color w:val="000000"/>
          <w:sz w:val="20"/>
          <w:szCs w:val="20"/>
        </w:rPr>
        <w:t>20</w:t>
      </w:r>
      <w:r w:rsidRPr="006710B3">
        <w:rPr>
          <w:i/>
          <w:color w:val="000000"/>
          <w:sz w:val="20"/>
          <w:szCs w:val="20"/>
        </w:rPr>
        <w:t xml:space="preserve">23г. №1032, </w:t>
      </w:r>
      <w:r w:rsidR="008740F2">
        <w:rPr>
          <w:i/>
          <w:color w:val="000000"/>
          <w:sz w:val="20"/>
          <w:szCs w:val="20"/>
        </w:rPr>
        <w:t xml:space="preserve">                               </w:t>
      </w:r>
      <w:r w:rsidRPr="006710B3">
        <w:rPr>
          <w:i/>
          <w:color w:val="000000"/>
          <w:sz w:val="20"/>
          <w:szCs w:val="20"/>
        </w:rPr>
        <w:t>от 09.04.202</w:t>
      </w:r>
      <w:r>
        <w:rPr>
          <w:i/>
          <w:color w:val="000000"/>
          <w:sz w:val="20"/>
          <w:szCs w:val="20"/>
        </w:rPr>
        <w:t>4</w:t>
      </w:r>
      <w:r w:rsidRPr="006710B3">
        <w:rPr>
          <w:i/>
          <w:color w:val="000000"/>
          <w:sz w:val="20"/>
          <w:szCs w:val="20"/>
        </w:rPr>
        <w:t>г. №2</w:t>
      </w:r>
      <w:r>
        <w:rPr>
          <w:i/>
          <w:color w:val="000000"/>
          <w:sz w:val="20"/>
          <w:szCs w:val="20"/>
        </w:rPr>
        <w:t>57</w:t>
      </w:r>
      <w:r w:rsidR="008740F2">
        <w:rPr>
          <w:i/>
          <w:color w:val="000000"/>
          <w:sz w:val="20"/>
          <w:szCs w:val="20"/>
        </w:rPr>
        <w:t xml:space="preserve">, </w:t>
      </w:r>
      <w:r w:rsidR="008740F2" w:rsidRPr="008740F2">
        <w:rPr>
          <w:i/>
          <w:sz w:val="20"/>
          <w:szCs w:val="20"/>
        </w:rPr>
        <w:t>от 12.07.</w:t>
      </w:r>
      <w:r w:rsidR="005256AC">
        <w:rPr>
          <w:i/>
          <w:sz w:val="20"/>
          <w:szCs w:val="20"/>
        </w:rPr>
        <w:t>20</w:t>
      </w:r>
      <w:r w:rsidR="008740F2" w:rsidRPr="008740F2">
        <w:rPr>
          <w:i/>
          <w:sz w:val="20"/>
          <w:szCs w:val="20"/>
        </w:rPr>
        <w:t>24г. №501</w:t>
      </w:r>
      <w:r w:rsidR="005256AC">
        <w:rPr>
          <w:i/>
          <w:sz w:val="20"/>
          <w:szCs w:val="20"/>
        </w:rPr>
        <w:t>, от 14.10.2024г. №747</w:t>
      </w:r>
      <w:r w:rsidR="00F57395">
        <w:rPr>
          <w:i/>
          <w:sz w:val="20"/>
          <w:szCs w:val="20"/>
        </w:rPr>
        <w:t xml:space="preserve">, </w:t>
      </w:r>
      <w:r w:rsidR="00F57395" w:rsidRPr="00F57395">
        <w:rPr>
          <w:i/>
          <w:sz w:val="20"/>
          <w:szCs w:val="20"/>
        </w:rPr>
        <w:t>от 28.12.2024г. №1028</w:t>
      </w:r>
      <w:r w:rsidR="003E3F2F">
        <w:rPr>
          <w:i/>
          <w:sz w:val="20"/>
          <w:szCs w:val="20"/>
        </w:rPr>
        <w:t xml:space="preserve">, </w:t>
      </w:r>
    </w:p>
    <w:p w:rsidR="007E1E1F" w:rsidRPr="006710B3" w:rsidRDefault="003E3F2F" w:rsidP="003E3F2F">
      <w:pPr>
        <w:pStyle w:val="a7"/>
        <w:rPr>
          <w:b/>
          <w:bCs/>
          <w:iCs/>
          <w:sz w:val="20"/>
          <w:szCs w:val="20"/>
        </w:rPr>
      </w:pPr>
      <w:r w:rsidRPr="008519D4">
        <w:rPr>
          <w:i/>
          <w:sz w:val="20"/>
          <w:szCs w:val="20"/>
        </w:rPr>
        <w:t>от 30.07.2025г. №488,</w:t>
      </w:r>
      <w:r>
        <w:rPr>
          <w:i/>
          <w:sz w:val="20"/>
          <w:szCs w:val="20"/>
        </w:rPr>
        <w:t xml:space="preserve"> </w:t>
      </w:r>
      <w:r w:rsidRPr="008519D4">
        <w:rPr>
          <w:i/>
          <w:sz w:val="20"/>
          <w:szCs w:val="20"/>
        </w:rPr>
        <w:t>от 28.10.2025г. №701, от 26.12.2025г. №934</w:t>
      </w:r>
      <w:r w:rsidR="008740F2" w:rsidRPr="008740F2">
        <w:rPr>
          <w:i/>
          <w:color w:val="000000"/>
          <w:sz w:val="20"/>
          <w:szCs w:val="20"/>
        </w:rPr>
        <w:t>)</w:t>
      </w:r>
    </w:p>
    <w:p w:rsidR="00077D85" w:rsidRPr="00077D85" w:rsidRDefault="00077D85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  <w:sectPr w:rsidR="00077D85" w:rsidRPr="00077D85" w:rsidSect="000A2898">
          <w:pgSz w:w="11905" w:h="16838"/>
          <w:pgMar w:top="1134" w:right="851" w:bottom="1134" w:left="1701" w:header="720" w:footer="720" w:gutter="0"/>
          <w:cols w:space="720"/>
          <w:noEndnote/>
        </w:sectPr>
      </w:pPr>
    </w:p>
    <w:tbl>
      <w:tblPr>
        <w:tblW w:w="148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17"/>
        <w:gridCol w:w="988"/>
        <w:gridCol w:w="847"/>
        <w:gridCol w:w="1216"/>
        <w:gridCol w:w="1046"/>
        <w:gridCol w:w="1146"/>
        <w:gridCol w:w="1125"/>
        <w:gridCol w:w="988"/>
        <w:gridCol w:w="981"/>
        <w:gridCol w:w="980"/>
        <w:gridCol w:w="72"/>
        <w:gridCol w:w="992"/>
        <w:gridCol w:w="992"/>
        <w:gridCol w:w="618"/>
        <w:gridCol w:w="13"/>
      </w:tblGrid>
      <w:tr w:rsidR="00914194" w:rsidRPr="00F64829" w:rsidTr="00870BE6">
        <w:trPr>
          <w:trHeight w:val="370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194" w:rsidRPr="008F0D74" w:rsidRDefault="00914194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8" w:name="Par9183"/>
            <w:bookmarkStart w:id="69" w:name="_Hlk92113446"/>
            <w:bookmarkEnd w:id="68"/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Наименование 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94" w:rsidRPr="008F0D74" w:rsidRDefault="00914194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КВСР 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4194" w:rsidRPr="008F0D74" w:rsidRDefault="00914194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4194" w:rsidRPr="008F0D74" w:rsidRDefault="00914194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14194" w:rsidRPr="008F0D74" w:rsidRDefault="00914194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194" w:rsidRPr="008F0D74" w:rsidRDefault="00914194" w:rsidP="008555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Аналитическое распределение средств  бюджета</w:t>
            </w:r>
            <w:r w:rsidR="008555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Ветлужского муниципального округа</w:t>
            </w: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 очередной год и плановый период, тыс.руб.</w:t>
            </w:r>
          </w:p>
          <w:p w:rsidR="00914194" w:rsidRPr="008F0D74" w:rsidRDefault="00914194" w:rsidP="0091419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70" w:name="_GoBack"/>
            <w:bookmarkEnd w:id="70"/>
          </w:p>
        </w:tc>
      </w:tr>
      <w:tr w:rsidR="00F64829" w:rsidRPr="00F64829" w:rsidTr="00B01526">
        <w:trPr>
          <w:trHeight w:val="323"/>
        </w:trPr>
        <w:tc>
          <w:tcPr>
            <w:tcW w:w="2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29" w:rsidRPr="008F0D74" w:rsidRDefault="00F64829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D55CE5" w:rsidP="0091419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F648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F648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F648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F64829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829" w:rsidRPr="008F0D74" w:rsidRDefault="00F64829" w:rsidP="0091419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</w:t>
            </w:r>
          </w:p>
        </w:tc>
      </w:tr>
      <w:tr w:rsidR="00B01526" w:rsidRPr="00F64829" w:rsidTr="00B01526">
        <w:trPr>
          <w:trHeight w:val="423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526" w:rsidRDefault="00B01526" w:rsidP="006D62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образования Ветлужского муниципального округа на 20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-2030 годы"</w:t>
            </w:r>
          </w:p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sz w:val="20"/>
                <w:szCs w:val="20"/>
              </w:rPr>
              <w:t>0850000000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27476,4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172AD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28491,0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6D62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29793,8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27220,5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27224,8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27265,0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trHeight w:val="300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5 "Обеспечение реализации</w:t>
            </w:r>
          </w:p>
          <w:p w:rsidR="00B01526" w:rsidRPr="008F0D74" w:rsidRDefault="00B01526" w:rsidP="006D629D">
            <w:pPr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муниципальной программы"</w:t>
            </w:r>
          </w:p>
          <w:p w:rsidR="00B01526" w:rsidRPr="008F0D74" w:rsidRDefault="00B01526" w:rsidP="006D629D">
            <w:pPr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1 «Содержание аппарата управления»</w:t>
            </w:r>
          </w:p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0850100190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3118,4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3323,3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526" w:rsidRDefault="00AD62D9" w:rsidP="008519D4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3522,4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526" w:rsidRDefault="00B01526" w:rsidP="00855548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5554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526" w:rsidRDefault="00B01526" w:rsidP="00855548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5554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526" w:rsidRDefault="00B01526" w:rsidP="00855548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5554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526" w:rsidRDefault="00AD62D9" w:rsidP="008519D4">
            <w:pPr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trHeight w:val="742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0850100190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55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A1321" w:rsidRPr="00F64829" w:rsidTr="00B01526">
        <w:trPr>
          <w:trHeight w:val="742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21" w:rsidRPr="008F0D74" w:rsidRDefault="00FA1321" w:rsidP="006D629D">
            <w:pPr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00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00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00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0850100190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321" w:rsidRPr="008F0D74" w:rsidRDefault="00FA1321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80569" w:rsidRPr="00F64829" w:rsidTr="00B01526">
        <w:trPr>
          <w:trHeight w:val="742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69" w:rsidRPr="008F0D74" w:rsidRDefault="00C80569" w:rsidP="006D629D">
            <w:pPr>
              <w:outlineLvl w:val="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C8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50155490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B01526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AD62D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0569" w:rsidRPr="008F0D74" w:rsidRDefault="00C80569" w:rsidP="000A4C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trHeight w:val="1787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0850173010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848,6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1021,9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889,9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971,2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trHeight w:val="492"/>
        </w:trPr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0850173010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196,2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trHeight w:val="492"/>
        </w:trPr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0850173950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572,04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C623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1371,1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1320,1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55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855548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55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8555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gridAfter w:val="1"/>
          <w:wAfter w:w="13" w:type="dxa"/>
          <w:trHeight w:val="492"/>
        </w:trPr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0850173950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gridAfter w:val="1"/>
          <w:wAfter w:w="13" w:type="dxa"/>
          <w:trHeight w:val="492"/>
        </w:trPr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3F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3F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70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4270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3F1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01526" w:rsidRPr="00F64829" w:rsidTr="00B01526">
        <w:trPr>
          <w:gridAfter w:val="1"/>
          <w:wAfter w:w="13" w:type="dxa"/>
          <w:trHeight w:val="483"/>
        </w:trPr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526" w:rsidRPr="008F0D74" w:rsidRDefault="00B01526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2 «Содержание учебно-методических кабинетов, централизованных бухгалтерий, групп хозяйственного обслуживания муниципальных учреждений»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0850246590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21518,6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21563,1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B9249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22471,1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20732,2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855548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20732,2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AD62D9" w:rsidP="008519D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26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D629D" w:rsidRPr="00F64829" w:rsidTr="00B01526">
        <w:trPr>
          <w:gridAfter w:val="1"/>
          <w:wAfter w:w="13" w:type="dxa"/>
          <w:trHeight w:val="1902"/>
        </w:trPr>
        <w:tc>
          <w:tcPr>
            <w:tcW w:w="2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29D" w:rsidRPr="008F0D74" w:rsidRDefault="006D629D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6D629D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6D629D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6D629D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0850246590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6D629D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870BE6" w:rsidP="00700B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145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700B40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B01526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1190,3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1150,1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855548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855548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855548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29D" w:rsidRPr="008F0D74" w:rsidRDefault="006D629D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D62D9" w:rsidRPr="00F64829" w:rsidTr="00B01526">
        <w:trPr>
          <w:gridAfter w:val="1"/>
          <w:wAfter w:w="13" w:type="dxa"/>
          <w:trHeight w:val="1902"/>
        </w:trPr>
        <w:tc>
          <w:tcPr>
            <w:tcW w:w="2817" w:type="dxa"/>
            <w:tcBorders>
              <w:left w:val="single" w:sz="4" w:space="0" w:color="auto"/>
              <w:right w:val="single" w:sz="4" w:space="0" w:color="auto"/>
            </w:tcBorders>
          </w:tcPr>
          <w:p w:rsidR="00AD62D9" w:rsidRPr="008F0D74" w:rsidRDefault="00AD62D9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Pr="008F0D74" w:rsidRDefault="00AD62D9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Pr="008F0D74" w:rsidRDefault="00AD62D9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Pr="008F0D74" w:rsidRDefault="00AD62D9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0850246590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Pr="008F0D74" w:rsidRDefault="00AD62D9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AD62D9" w:rsidP="00700B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855548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855548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855548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2D9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2E12" w:rsidRPr="00F64829" w:rsidTr="00B01526">
        <w:trPr>
          <w:gridAfter w:val="1"/>
          <w:wAfter w:w="13" w:type="dxa"/>
          <w:trHeight w:val="586"/>
        </w:trPr>
        <w:tc>
          <w:tcPr>
            <w:tcW w:w="2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12" w:rsidRPr="008F0D74" w:rsidRDefault="00002E12" w:rsidP="006D629D">
            <w:pPr>
              <w:jc w:val="center"/>
              <w:outlineLvl w:val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00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00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002E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D74">
              <w:rPr>
                <w:rFonts w:ascii="Times New Roman" w:hAnsi="Times New Roman" w:cs="Times New Roman"/>
                <w:sz w:val="20"/>
                <w:szCs w:val="20"/>
              </w:rPr>
              <w:t>0850246590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6D6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Default="00002E12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88281F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9249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AD62D9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E12" w:rsidRPr="008F0D74" w:rsidRDefault="00002E12" w:rsidP="006D629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9339F8" w:rsidRDefault="009339F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</w:pPr>
    </w:p>
    <w:p w:rsidR="009339F8" w:rsidRDefault="009339F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</w:pPr>
    </w:p>
    <w:p w:rsidR="009339F8" w:rsidRDefault="009339F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</w:pPr>
    </w:p>
    <w:p w:rsidR="009339F8" w:rsidRDefault="009339F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</w:pPr>
    </w:p>
    <w:bookmarkEnd w:id="69"/>
    <w:p w:rsidR="00484AA5" w:rsidRDefault="00484AA5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</w:pPr>
    </w:p>
    <w:p w:rsidR="009339F8" w:rsidRDefault="009339F8" w:rsidP="00077D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lang w:eastAsia="en-US"/>
        </w:rPr>
        <w:sectPr w:rsidR="009339F8" w:rsidSect="006D2995">
          <w:pgSz w:w="16838" w:h="11905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97417" w:rsidRPr="009F05C8" w:rsidRDefault="009F05C8" w:rsidP="00D97417">
      <w:pPr>
        <w:pStyle w:val="3"/>
        <w:numPr>
          <w:ilvl w:val="0"/>
          <w:numId w:val="24"/>
        </w:numPr>
        <w:rPr>
          <w:rFonts w:ascii="Calibri" w:eastAsia="Times New Roman" w:hAnsi="Calibri"/>
          <w:sz w:val="24"/>
          <w:szCs w:val="24"/>
        </w:rPr>
      </w:pPr>
      <w:r w:rsidRPr="009F05C8">
        <w:rPr>
          <w:rFonts w:eastAsia="Arial Unicode MS"/>
          <w:sz w:val="24"/>
          <w:szCs w:val="24"/>
        </w:rPr>
        <w:lastRenderedPageBreak/>
        <w:t>ОЦЕНКА ПЛАНИРУЕМОЙ ЭФФЕКТИВНОСТИ ПРОГРАММЫ</w:t>
      </w:r>
    </w:p>
    <w:p w:rsidR="00C41767" w:rsidRPr="009F05C8" w:rsidRDefault="00C41767" w:rsidP="000232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Оценка эффективности и результативности Программы учитывает, во-первых, степень достижения целей и непосредственных результатов Программы в целом и ее подпрограмм, во-вторых, степень соответствия запланированному уровню затрат и эффективности использования средств областного бюджета и, в-третьих, степень реализации мероприятий и достижения ожидаемых непосредственных результатов их реализации.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Оценка степени достижения цели и непосредственных результатов Программы в целом осуществляется на основании индикаторов достижения цели и непосредственных результатов и решения задач Программы. Показатель степени достижения цели и непосредственных результатов Программы в целом рассчитывается по формуле (для каждого года реализации программы):</w:t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4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C5E1D" wp14:editId="46A35E85">
            <wp:extent cx="1647825" cy="4286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где: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046DE1F2" wp14:editId="0681BB49">
            <wp:extent cx="571500" cy="2286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значение показателя степени достижения цели и непосредственных результатов Программы в целом;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n - число показателей (индикаторов) достижения цели и непосредственных результатов Программы;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39FAA61A" wp14:editId="5FC31154">
            <wp:extent cx="352425" cy="2381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соотношение фактического и планового значения k-го показателя (индикатора) достижения цели и непосредственных результатов Программы.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9F05C8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597CB435" wp14:editId="201A364A">
            <wp:extent cx="571500" cy="228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>, превышающее единицу, свидетельствует о высокой степени эффективности реализации Программы.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Оценка степени достижения цели и непосредственных результатов подпрограмм Программы учитывает индикаторы эффективности программы, показатели степени реализации мероприятий и достижения ожидаемых непосредственных результатов их реализации и рассчитывается согласно формуле:</w:t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4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A170FA" wp14:editId="5477F438">
            <wp:extent cx="156210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где: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8E0FA8A" wp14:editId="09F82CB8">
            <wp:extent cx="495300" cy="23812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значение показателя степени достижения цели и непосредственных результатов i-й подпрограммы;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10D8453F" wp14:editId="53E5306B">
            <wp:extent cx="161925" cy="228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число показателей (индикаторов) i-й подпрограммы;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1A7F4AFF" wp14:editId="206CCF1D">
            <wp:extent cx="304800" cy="2381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соотношение фактического и планового значения k-го показателя (индикатора) достижения цели и непосредственных результатов i-й подпрограммы, т.е. фактически показатели степени реализации мероприятий и достижения ожидаемых непосредственных результатов их реализации.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9F05C8">
        <w:rPr>
          <w:rFonts w:ascii="Times New Roman" w:hAnsi="Times New Roman" w:cs="Times New Roman"/>
          <w:noProof/>
          <w:position w:val="-9"/>
          <w:sz w:val="24"/>
          <w:szCs w:val="24"/>
        </w:rPr>
        <w:drawing>
          <wp:inline distT="0" distB="0" distL="0" distR="0" wp14:anchorId="0952410A" wp14:editId="3395C445">
            <wp:extent cx="495300" cy="23812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>, превышающие единицу, свидетельствуют о высокой степени эффективности реализации подпрограмм.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Оценка степени соответствия запланированному уровню затрат и эффективности использования средств федерального бюджета рассчитывается согласно формуле:</w:t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4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976848" wp14:editId="32884422">
            <wp:extent cx="952500" cy="419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где: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30AAAC1C" wp14:editId="1E998D42">
            <wp:extent cx="180975" cy="2000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запланированный объем затрат из средств бюджета города на реализацию программы;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3CCE3B6" wp14:editId="66488293">
            <wp:extent cx="200025" cy="2000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05C8">
        <w:rPr>
          <w:rFonts w:ascii="Times New Roman" w:hAnsi="Times New Roman" w:cs="Times New Roman"/>
          <w:sz w:val="24"/>
          <w:szCs w:val="24"/>
        </w:rPr>
        <w:t xml:space="preserve"> - фактический объем затрат из средств бюджета города на реализацию программы.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Значение ЭИС, превышающее единицу, свидетельствует о высокой степени соответствия фактических затрат их запланированному уровню и эффективности использования средств федерального бюджета.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Общая эффективность и результативность Программы определяется по формуле:</w:t>
      </w: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7417" w:rsidRPr="00D97417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41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C629DB" wp14:editId="7B4071F9">
            <wp:extent cx="2695575" cy="4667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где: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M - число подпрограмм Программы.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Значения ПР, превышающие единицу, свидетельствуют о высокой эффективности и результативности Программы.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Помимо расчетов по данной методике предполагается проведение оценки эффективности конкретных мероприятий Программы с использованием современных экономических и социологических количественных и качественных методов.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Данная Программа является проектом, реализация которого положительно повлияет на социальную ситуацию.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По прогнозным оценкам к 2020 году реализация предусмотренных Программой мероприятий обеспечит достижение ряда положительных результатов.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В результате выполнения мероприятий будет обеспечено: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выполнение государственных гарантий общедоступности и бесплатности дошкольного, общего образования;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повышение доли учащихся, которым предоставлена возможность обучаться в условиях, соответствующих современным требованиям;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развитие системы выявления и поддержки молодых талантов;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создание условий для сохранения здоровья школьников;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создание единого коррекционно-образовательного пространства в системе образования;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внедрение современных интегративных подходов к образованию детей с ограниченными возможностями здоровья;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создание условий для формирования толерантного отношения общества к детям с ограниченными возможностями здоровья и детям-инвалидам, увеличению числа образовательных организаций, здания которых приспособлены для обучения лиц с ограниченными возможностями здоровья;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предоставление возможности обучающимся выбирать программы профильного обучения в соответствии со своими склонностями и способностями.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сохранение доступности для детей дополнительного образования;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сохранение системы загородного отдыха и оздоровления детей;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сохранение количества детей, охваченных организованными формами отдыха и оздоровления;</w:t>
      </w:r>
    </w:p>
    <w:p w:rsidR="00D97417" w:rsidRPr="009F05C8" w:rsidRDefault="00D97417" w:rsidP="00D97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обеспечение потребностей экономики региона в профессиональных кадрах;</w:t>
      </w:r>
    </w:p>
    <w:p w:rsidR="00C41767" w:rsidRPr="00023240" w:rsidRDefault="00D97417" w:rsidP="00A95F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5C8">
        <w:rPr>
          <w:rFonts w:ascii="Times New Roman" w:hAnsi="Times New Roman" w:cs="Times New Roman"/>
          <w:sz w:val="24"/>
          <w:szCs w:val="24"/>
        </w:rPr>
        <w:t>- повышение привлекательности педагогической профессии и уровня квалификации преподавательских кадров.</w:t>
      </w:r>
      <w:bookmarkStart w:id="71" w:name="Par9246"/>
      <w:bookmarkEnd w:id="71"/>
    </w:p>
    <w:sectPr w:rsidR="00C41767" w:rsidRPr="00023240" w:rsidSect="000A2898">
      <w:pgSz w:w="11905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6D8" w:rsidRDefault="00C326D8" w:rsidP="00313166">
      <w:pPr>
        <w:spacing w:after="0" w:line="240" w:lineRule="auto"/>
      </w:pPr>
      <w:r>
        <w:separator/>
      </w:r>
    </w:p>
  </w:endnote>
  <w:endnote w:type="continuationSeparator" w:id="0">
    <w:p w:rsidR="00C326D8" w:rsidRDefault="00C326D8" w:rsidP="003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6D8" w:rsidRDefault="00C326D8" w:rsidP="00313166">
      <w:pPr>
        <w:spacing w:after="0" w:line="240" w:lineRule="auto"/>
      </w:pPr>
      <w:r>
        <w:separator/>
      </w:r>
    </w:p>
  </w:footnote>
  <w:footnote w:type="continuationSeparator" w:id="0">
    <w:p w:rsidR="00C326D8" w:rsidRDefault="00C326D8" w:rsidP="003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5314E0"/>
    <w:multiLevelType w:val="hybridMultilevel"/>
    <w:tmpl w:val="3D16C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DB5472"/>
    <w:multiLevelType w:val="hybridMultilevel"/>
    <w:tmpl w:val="DEECA294"/>
    <w:lvl w:ilvl="0" w:tplc="AAC6D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E6231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6D0CC2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124CD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5C4465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967F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9ACFF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D88EB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B408CC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044625F2"/>
    <w:multiLevelType w:val="hybridMultilevel"/>
    <w:tmpl w:val="79C03B2C"/>
    <w:lvl w:ilvl="0" w:tplc="5274B60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F5EA6"/>
    <w:multiLevelType w:val="multilevel"/>
    <w:tmpl w:val="991E8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0BA73B16"/>
    <w:multiLevelType w:val="hybridMultilevel"/>
    <w:tmpl w:val="08D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442DB1"/>
    <w:multiLevelType w:val="multilevel"/>
    <w:tmpl w:val="4F26BBEE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8">
    <w:nsid w:val="0E1E548C"/>
    <w:multiLevelType w:val="multilevel"/>
    <w:tmpl w:val="991E8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0EBA30E3"/>
    <w:multiLevelType w:val="hybridMultilevel"/>
    <w:tmpl w:val="2746FCFC"/>
    <w:lvl w:ilvl="0" w:tplc="E864DDE4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0" w:hanging="360"/>
      </w:pPr>
    </w:lvl>
    <w:lvl w:ilvl="2" w:tplc="0419001B" w:tentative="1">
      <w:start w:val="1"/>
      <w:numFmt w:val="lowerRoman"/>
      <w:lvlText w:val="%3."/>
      <w:lvlJc w:val="right"/>
      <w:pPr>
        <w:ind w:left="4770" w:hanging="180"/>
      </w:pPr>
    </w:lvl>
    <w:lvl w:ilvl="3" w:tplc="0419000F" w:tentative="1">
      <w:start w:val="1"/>
      <w:numFmt w:val="decimal"/>
      <w:lvlText w:val="%4."/>
      <w:lvlJc w:val="left"/>
      <w:pPr>
        <w:ind w:left="5490" w:hanging="360"/>
      </w:pPr>
    </w:lvl>
    <w:lvl w:ilvl="4" w:tplc="04190019" w:tentative="1">
      <w:start w:val="1"/>
      <w:numFmt w:val="lowerLetter"/>
      <w:lvlText w:val="%5."/>
      <w:lvlJc w:val="left"/>
      <w:pPr>
        <w:ind w:left="6210" w:hanging="360"/>
      </w:pPr>
    </w:lvl>
    <w:lvl w:ilvl="5" w:tplc="0419001B" w:tentative="1">
      <w:start w:val="1"/>
      <w:numFmt w:val="lowerRoman"/>
      <w:lvlText w:val="%6."/>
      <w:lvlJc w:val="right"/>
      <w:pPr>
        <w:ind w:left="6930" w:hanging="180"/>
      </w:pPr>
    </w:lvl>
    <w:lvl w:ilvl="6" w:tplc="0419000F" w:tentative="1">
      <w:start w:val="1"/>
      <w:numFmt w:val="decimal"/>
      <w:lvlText w:val="%7."/>
      <w:lvlJc w:val="left"/>
      <w:pPr>
        <w:ind w:left="7650" w:hanging="360"/>
      </w:pPr>
    </w:lvl>
    <w:lvl w:ilvl="7" w:tplc="04190019" w:tentative="1">
      <w:start w:val="1"/>
      <w:numFmt w:val="lowerLetter"/>
      <w:lvlText w:val="%8."/>
      <w:lvlJc w:val="left"/>
      <w:pPr>
        <w:ind w:left="8370" w:hanging="360"/>
      </w:pPr>
    </w:lvl>
    <w:lvl w:ilvl="8" w:tplc="041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>
    <w:nsid w:val="0F027A73"/>
    <w:multiLevelType w:val="hybridMultilevel"/>
    <w:tmpl w:val="C4C4050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B61840"/>
    <w:multiLevelType w:val="hybridMultilevel"/>
    <w:tmpl w:val="836E9B90"/>
    <w:lvl w:ilvl="0" w:tplc="30E05F9E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12020A"/>
    <w:multiLevelType w:val="hybridMultilevel"/>
    <w:tmpl w:val="C8C48DEA"/>
    <w:lvl w:ilvl="0" w:tplc="CEAEA4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A61C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66E4C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DA26D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6AEE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ECCC4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6ECC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F4DE5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E4E3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531963"/>
    <w:multiLevelType w:val="hybridMultilevel"/>
    <w:tmpl w:val="29BA225A"/>
    <w:lvl w:ilvl="0" w:tplc="8BC2392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FC1E94"/>
    <w:multiLevelType w:val="hybridMultilevel"/>
    <w:tmpl w:val="203635C4"/>
    <w:lvl w:ilvl="0" w:tplc="1DBE5EA2">
      <w:start w:val="1"/>
      <w:numFmt w:val="decimal"/>
      <w:lvlText w:val="%1."/>
      <w:lvlJc w:val="left"/>
      <w:pPr>
        <w:ind w:left="1287" w:hanging="360"/>
      </w:pPr>
      <w:rPr>
        <w:rFonts w:ascii="Calibri" w:eastAsia="Calibri" w:hAnsi="Calibri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5F7650"/>
    <w:multiLevelType w:val="multilevel"/>
    <w:tmpl w:val="737CC100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6">
    <w:nsid w:val="21C65283"/>
    <w:multiLevelType w:val="multilevel"/>
    <w:tmpl w:val="991E8B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2BB046DD"/>
    <w:multiLevelType w:val="hybridMultilevel"/>
    <w:tmpl w:val="30CA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73AB1"/>
    <w:multiLevelType w:val="hybridMultilevel"/>
    <w:tmpl w:val="833E7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4520FE"/>
    <w:multiLevelType w:val="hybridMultilevel"/>
    <w:tmpl w:val="62189DAA"/>
    <w:lvl w:ilvl="0" w:tplc="C30C1A82"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0">
    <w:nsid w:val="34414F76"/>
    <w:multiLevelType w:val="hybridMultilevel"/>
    <w:tmpl w:val="65D043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20B36"/>
    <w:multiLevelType w:val="hybridMultilevel"/>
    <w:tmpl w:val="DC08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D92B08"/>
    <w:multiLevelType w:val="multilevel"/>
    <w:tmpl w:val="DF0AFEA8"/>
    <w:lvl w:ilvl="0">
      <w:start w:val="1"/>
      <w:numFmt w:val="decimal"/>
      <w:lvlText w:val="%1."/>
      <w:lvlJc w:val="left"/>
      <w:pPr>
        <w:ind w:left="6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3" w:hanging="2160"/>
      </w:pPr>
      <w:rPr>
        <w:rFonts w:hint="default"/>
      </w:rPr>
    </w:lvl>
  </w:abstractNum>
  <w:abstractNum w:abstractNumId="23">
    <w:nsid w:val="35B6370E"/>
    <w:multiLevelType w:val="hybridMultilevel"/>
    <w:tmpl w:val="E1A89DA2"/>
    <w:lvl w:ilvl="0" w:tplc="6324F6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27800"/>
    <w:multiLevelType w:val="multilevel"/>
    <w:tmpl w:val="C0B204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>
    <w:nsid w:val="40C169E9"/>
    <w:multiLevelType w:val="multilevel"/>
    <w:tmpl w:val="DB922B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00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auto"/>
      </w:rPr>
    </w:lvl>
  </w:abstractNum>
  <w:abstractNum w:abstractNumId="26">
    <w:nsid w:val="4306109D"/>
    <w:multiLevelType w:val="hybridMultilevel"/>
    <w:tmpl w:val="9796FF24"/>
    <w:lvl w:ilvl="0" w:tplc="D10A120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E1547"/>
    <w:multiLevelType w:val="hybridMultilevel"/>
    <w:tmpl w:val="DD3CC768"/>
    <w:lvl w:ilvl="0" w:tplc="617C2D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ADE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001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641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45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F8942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C5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07E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4E51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1535D4"/>
    <w:multiLevelType w:val="multilevel"/>
    <w:tmpl w:val="9DB822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9">
    <w:nsid w:val="4EA13D37"/>
    <w:multiLevelType w:val="hybridMultilevel"/>
    <w:tmpl w:val="FAFC550E"/>
    <w:lvl w:ilvl="0" w:tplc="1CAA26CC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94AE0"/>
    <w:multiLevelType w:val="hybridMultilevel"/>
    <w:tmpl w:val="8B28F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06DA3"/>
    <w:multiLevelType w:val="hybridMultilevel"/>
    <w:tmpl w:val="A3D21E0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573000"/>
    <w:multiLevelType w:val="hybridMultilevel"/>
    <w:tmpl w:val="19287CCE"/>
    <w:lvl w:ilvl="0" w:tplc="1F7AEE42">
      <w:start w:val="2020"/>
      <w:numFmt w:val="decimal"/>
      <w:lvlText w:val="%1"/>
      <w:lvlJc w:val="left"/>
      <w:pPr>
        <w:ind w:left="133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B666DE"/>
    <w:multiLevelType w:val="hybridMultilevel"/>
    <w:tmpl w:val="D0724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4605F"/>
    <w:multiLevelType w:val="hybridMultilevel"/>
    <w:tmpl w:val="7FAA28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76D71"/>
    <w:multiLevelType w:val="hybridMultilevel"/>
    <w:tmpl w:val="6E366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1E2C5A"/>
    <w:multiLevelType w:val="hybridMultilevel"/>
    <w:tmpl w:val="67549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610BB"/>
    <w:multiLevelType w:val="hybridMultilevel"/>
    <w:tmpl w:val="D516516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9"/>
  </w:num>
  <w:num w:numId="8">
    <w:abstractNumId w:val="35"/>
  </w:num>
  <w:num w:numId="9">
    <w:abstractNumId w:val="20"/>
  </w:num>
  <w:num w:numId="10">
    <w:abstractNumId w:val="21"/>
  </w:num>
  <w:num w:numId="11">
    <w:abstractNumId w:val="6"/>
  </w:num>
  <w:num w:numId="12">
    <w:abstractNumId w:val="36"/>
  </w:num>
  <w:num w:numId="13">
    <w:abstractNumId w:val="13"/>
  </w:num>
  <w:num w:numId="14">
    <w:abstractNumId w:val="34"/>
  </w:num>
  <w:num w:numId="15">
    <w:abstractNumId w:val="8"/>
  </w:num>
  <w:num w:numId="16">
    <w:abstractNumId w:val="5"/>
  </w:num>
  <w:num w:numId="17">
    <w:abstractNumId w:val="25"/>
  </w:num>
  <w:num w:numId="18">
    <w:abstractNumId w:val="10"/>
  </w:num>
  <w:num w:numId="19">
    <w:abstractNumId w:val="37"/>
  </w:num>
  <w:num w:numId="20">
    <w:abstractNumId w:val="16"/>
  </w:num>
  <w:num w:numId="2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29"/>
  </w:num>
  <w:num w:numId="24">
    <w:abstractNumId w:val="28"/>
  </w:num>
  <w:num w:numId="25">
    <w:abstractNumId w:val="0"/>
  </w:num>
  <w:num w:numId="26">
    <w:abstractNumId w:val="1"/>
  </w:num>
  <w:num w:numId="27">
    <w:abstractNumId w:val="7"/>
  </w:num>
  <w:num w:numId="28">
    <w:abstractNumId w:val="24"/>
  </w:num>
  <w:num w:numId="29">
    <w:abstractNumId w:val="22"/>
  </w:num>
  <w:num w:numId="30">
    <w:abstractNumId w:val="32"/>
  </w:num>
  <w:num w:numId="31">
    <w:abstractNumId w:val="2"/>
  </w:num>
  <w:num w:numId="32">
    <w:abstractNumId w:val="17"/>
  </w:num>
  <w:num w:numId="33">
    <w:abstractNumId w:val="33"/>
  </w:num>
  <w:num w:numId="34">
    <w:abstractNumId w:val="11"/>
  </w:num>
  <w:num w:numId="35">
    <w:abstractNumId w:val="4"/>
  </w:num>
  <w:num w:numId="36">
    <w:abstractNumId w:val="26"/>
  </w:num>
  <w:num w:numId="37">
    <w:abstractNumId w:val="30"/>
  </w:num>
  <w:num w:numId="38">
    <w:abstractNumId w:val="27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B3"/>
    <w:rsid w:val="00002E12"/>
    <w:rsid w:val="0000676C"/>
    <w:rsid w:val="0001626D"/>
    <w:rsid w:val="00016839"/>
    <w:rsid w:val="00023240"/>
    <w:rsid w:val="000234AD"/>
    <w:rsid w:val="000274C2"/>
    <w:rsid w:val="00034043"/>
    <w:rsid w:val="00036255"/>
    <w:rsid w:val="00036DF2"/>
    <w:rsid w:val="00043C50"/>
    <w:rsid w:val="00051FFB"/>
    <w:rsid w:val="0005687F"/>
    <w:rsid w:val="000611FB"/>
    <w:rsid w:val="00066119"/>
    <w:rsid w:val="00072AA7"/>
    <w:rsid w:val="00074BE0"/>
    <w:rsid w:val="0007625C"/>
    <w:rsid w:val="00077735"/>
    <w:rsid w:val="00077D85"/>
    <w:rsid w:val="00080331"/>
    <w:rsid w:val="00083FAE"/>
    <w:rsid w:val="000919B4"/>
    <w:rsid w:val="000919B7"/>
    <w:rsid w:val="0009399C"/>
    <w:rsid w:val="000946F4"/>
    <w:rsid w:val="000963C0"/>
    <w:rsid w:val="000A0D1D"/>
    <w:rsid w:val="000A2898"/>
    <w:rsid w:val="000A4CFD"/>
    <w:rsid w:val="000B0713"/>
    <w:rsid w:val="000B1EC7"/>
    <w:rsid w:val="000C338B"/>
    <w:rsid w:val="000C3551"/>
    <w:rsid w:val="000D08C6"/>
    <w:rsid w:val="000D4AD3"/>
    <w:rsid w:val="000D4B7F"/>
    <w:rsid w:val="000D6773"/>
    <w:rsid w:val="000E0A19"/>
    <w:rsid w:val="000E0C22"/>
    <w:rsid w:val="000E3596"/>
    <w:rsid w:val="000E434C"/>
    <w:rsid w:val="000E63FB"/>
    <w:rsid w:val="000E7588"/>
    <w:rsid w:val="000F0E4E"/>
    <w:rsid w:val="000F12D2"/>
    <w:rsid w:val="000F452F"/>
    <w:rsid w:val="00100354"/>
    <w:rsid w:val="0010201C"/>
    <w:rsid w:val="00102085"/>
    <w:rsid w:val="00107114"/>
    <w:rsid w:val="00113F59"/>
    <w:rsid w:val="00113FBA"/>
    <w:rsid w:val="00114C63"/>
    <w:rsid w:val="001150DC"/>
    <w:rsid w:val="001169AA"/>
    <w:rsid w:val="00116D74"/>
    <w:rsid w:val="00117E9E"/>
    <w:rsid w:val="00122539"/>
    <w:rsid w:val="00122CA6"/>
    <w:rsid w:val="00125A50"/>
    <w:rsid w:val="00125AE6"/>
    <w:rsid w:val="001301A1"/>
    <w:rsid w:val="00136A6D"/>
    <w:rsid w:val="00140143"/>
    <w:rsid w:val="00141F72"/>
    <w:rsid w:val="0014222B"/>
    <w:rsid w:val="00164032"/>
    <w:rsid w:val="001715FE"/>
    <w:rsid w:val="00172ADB"/>
    <w:rsid w:val="00174182"/>
    <w:rsid w:val="00174B7B"/>
    <w:rsid w:val="00177076"/>
    <w:rsid w:val="001805B3"/>
    <w:rsid w:val="001818CD"/>
    <w:rsid w:val="00181F26"/>
    <w:rsid w:val="00193903"/>
    <w:rsid w:val="00194B63"/>
    <w:rsid w:val="001965F3"/>
    <w:rsid w:val="00196D04"/>
    <w:rsid w:val="001A1F39"/>
    <w:rsid w:val="001A27E3"/>
    <w:rsid w:val="001A3C37"/>
    <w:rsid w:val="001A6037"/>
    <w:rsid w:val="001A6B73"/>
    <w:rsid w:val="001A77CF"/>
    <w:rsid w:val="001B017B"/>
    <w:rsid w:val="001B036A"/>
    <w:rsid w:val="001B0726"/>
    <w:rsid w:val="001B132E"/>
    <w:rsid w:val="001B62E1"/>
    <w:rsid w:val="001C09BF"/>
    <w:rsid w:val="001C2CFC"/>
    <w:rsid w:val="001C3754"/>
    <w:rsid w:val="001C611B"/>
    <w:rsid w:val="001D0CE0"/>
    <w:rsid w:val="001D42B4"/>
    <w:rsid w:val="001D522A"/>
    <w:rsid w:val="001D5845"/>
    <w:rsid w:val="001D76D1"/>
    <w:rsid w:val="001F1F2A"/>
    <w:rsid w:val="002007A2"/>
    <w:rsid w:val="002126E6"/>
    <w:rsid w:val="00214BCB"/>
    <w:rsid w:val="0022367B"/>
    <w:rsid w:val="00224A4B"/>
    <w:rsid w:val="00231F4C"/>
    <w:rsid w:val="0023677C"/>
    <w:rsid w:val="0023703E"/>
    <w:rsid w:val="002372A1"/>
    <w:rsid w:val="002442CB"/>
    <w:rsid w:val="00251D5B"/>
    <w:rsid w:val="00256183"/>
    <w:rsid w:val="00263E87"/>
    <w:rsid w:val="00265DF9"/>
    <w:rsid w:val="0026609C"/>
    <w:rsid w:val="00271A8C"/>
    <w:rsid w:val="0027332C"/>
    <w:rsid w:val="002740D1"/>
    <w:rsid w:val="00275CAB"/>
    <w:rsid w:val="0028257A"/>
    <w:rsid w:val="00283E0B"/>
    <w:rsid w:val="00286359"/>
    <w:rsid w:val="00287AD7"/>
    <w:rsid w:val="00292736"/>
    <w:rsid w:val="002A331C"/>
    <w:rsid w:val="002A38DF"/>
    <w:rsid w:val="002B3751"/>
    <w:rsid w:val="002B3DE0"/>
    <w:rsid w:val="002C2727"/>
    <w:rsid w:val="002D280F"/>
    <w:rsid w:val="002D3005"/>
    <w:rsid w:val="002D5CE6"/>
    <w:rsid w:val="002D6B75"/>
    <w:rsid w:val="002D731A"/>
    <w:rsid w:val="002E1D83"/>
    <w:rsid w:val="002E2765"/>
    <w:rsid w:val="002F2C75"/>
    <w:rsid w:val="002F31CF"/>
    <w:rsid w:val="002F7713"/>
    <w:rsid w:val="00301C85"/>
    <w:rsid w:val="00304F71"/>
    <w:rsid w:val="00313166"/>
    <w:rsid w:val="00314A23"/>
    <w:rsid w:val="00320C32"/>
    <w:rsid w:val="0032173B"/>
    <w:rsid w:val="00323283"/>
    <w:rsid w:val="00330804"/>
    <w:rsid w:val="00331EE5"/>
    <w:rsid w:val="003326C7"/>
    <w:rsid w:val="0033407B"/>
    <w:rsid w:val="00337297"/>
    <w:rsid w:val="00340D00"/>
    <w:rsid w:val="00347B56"/>
    <w:rsid w:val="003518F4"/>
    <w:rsid w:val="003548FD"/>
    <w:rsid w:val="0035583A"/>
    <w:rsid w:val="00356909"/>
    <w:rsid w:val="003600FC"/>
    <w:rsid w:val="0036121F"/>
    <w:rsid w:val="00362290"/>
    <w:rsid w:val="00364FEC"/>
    <w:rsid w:val="003662B9"/>
    <w:rsid w:val="00367682"/>
    <w:rsid w:val="003823C4"/>
    <w:rsid w:val="00383C75"/>
    <w:rsid w:val="00383D21"/>
    <w:rsid w:val="003858EE"/>
    <w:rsid w:val="00385D0A"/>
    <w:rsid w:val="003944EB"/>
    <w:rsid w:val="00397267"/>
    <w:rsid w:val="003A0B6D"/>
    <w:rsid w:val="003A4FA3"/>
    <w:rsid w:val="003A585F"/>
    <w:rsid w:val="003A58FE"/>
    <w:rsid w:val="003A63FA"/>
    <w:rsid w:val="003B3E85"/>
    <w:rsid w:val="003C2684"/>
    <w:rsid w:val="003C3FCF"/>
    <w:rsid w:val="003C54AC"/>
    <w:rsid w:val="003C5513"/>
    <w:rsid w:val="003C551F"/>
    <w:rsid w:val="003C7377"/>
    <w:rsid w:val="003D1D6C"/>
    <w:rsid w:val="003D2F8E"/>
    <w:rsid w:val="003D56C9"/>
    <w:rsid w:val="003D65FA"/>
    <w:rsid w:val="003E05CC"/>
    <w:rsid w:val="003E2584"/>
    <w:rsid w:val="003E3F2F"/>
    <w:rsid w:val="003F0328"/>
    <w:rsid w:val="003F0CED"/>
    <w:rsid w:val="003F1E02"/>
    <w:rsid w:val="003F1EAD"/>
    <w:rsid w:val="003F3CC1"/>
    <w:rsid w:val="003F471D"/>
    <w:rsid w:val="00401056"/>
    <w:rsid w:val="00402384"/>
    <w:rsid w:val="00403EFD"/>
    <w:rsid w:val="00406ED8"/>
    <w:rsid w:val="0041083B"/>
    <w:rsid w:val="00412E98"/>
    <w:rsid w:val="004132ED"/>
    <w:rsid w:val="0041385B"/>
    <w:rsid w:val="0041545D"/>
    <w:rsid w:val="00416AA1"/>
    <w:rsid w:val="00417E64"/>
    <w:rsid w:val="00420324"/>
    <w:rsid w:val="00430A15"/>
    <w:rsid w:val="00435AF2"/>
    <w:rsid w:val="00435F3F"/>
    <w:rsid w:val="004369E1"/>
    <w:rsid w:val="00436A3F"/>
    <w:rsid w:val="00440A3A"/>
    <w:rsid w:val="0044575F"/>
    <w:rsid w:val="00450ADF"/>
    <w:rsid w:val="0045234A"/>
    <w:rsid w:val="00453F9E"/>
    <w:rsid w:val="0045626B"/>
    <w:rsid w:val="00462F67"/>
    <w:rsid w:val="00463DDB"/>
    <w:rsid w:val="004677C4"/>
    <w:rsid w:val="00476058"/>
    <w:rsid w:val="00481223"/>
    <w:rsid w:val="00484AA5"/>
    <w:rsid w:val="0048569E"/>
    <w:rsid w:val="00485DEB"/>
    <w:rsid w:val="00485EFD"/>
    <w:rsid w:val="00486114"/>
    <w:rsid w:val="004913C6"/>
    <w:rsid w:val="0049415C"/>
    <w:rsid w:val="00494483"/>
    <w:rsid w:val="00496444"/>
    <w:rsid w:val="004A009B"/>
    <w:rsid w:val="004A3F8A"/>
    <w:rsid w:val="004A5260"/>
    <w:rsid w:val="004A605B"/>
    <w:rsid w:val="004A739B"/>
    <w:rsid w:val="004B374A"/>
    <w:rsid w:val="004B5407"/>
    <w:rsid w:val="004B62C4"/>
    <w:rsid w:val="004C0C64"/>
    <w:rsid w:val="004C3A2E"/>
    <w:rsid w:val="004C3FF1"/>
    <w:rsid w:val="004C750D"/>
    <w:rsid w:val="004D0A88"/>
    <w:rsid w:val="004D2081"/>
    <w:rsid w:val="004D23CC"/>
    <w:rsid w:val="004D3434"/>
    <w:rsid w:val="004D3F3F"/>
    <w:rsid w:val="004D4BBF"/>
    <w:rsid w:val="004D5B97"/>
    <w:rsid w:val="004D6141"/>
    <w:rsid w:val="004E0B26"/>
    <w:rsid w:val="004E70E8"/>
    <w:rsid w:val="004F3F16"/>
    <w:rsid w:val="004F7DB5"/>
    <w:rsid w:val="0050780D"/>
    <w:rsid w:val="00511920"/>
    <w:rsid w:val="00515A14"/>
    <w:rsid w:val="00516004"/>
    <w:rsid w:val="0051606A"/>
    <w:rsid w:val="005160F9"/>
    <w:rsid w:val="00523F6C"/>
    <w:rsid w:val="005256AC"/>
    <w:rsid w:val="005269E3"/>
    <w:rsid w:val="0052762E"/>
    <w:rsid w:val="00532429"/>
    <w:rsid w:val="00537099"/>
    <w:rsid w:val="00537C47"/>
    <w:rsid w:val="005439CD"/>
    <w:rsid w:val="00552931"/>
    <w:rsid w:val="00553058"/>
    <w:rsid w:val="00554EE7"/>
    <w:rsid w:val="00556211"/>
    <w:rsid w:val="005564D9"/>
    <w:rsid w:val="00562EA0"/>
    <w:rsid w:val="00562F08"/>
    <w:rsid w:val="00564401"/>
    <w:rsid w:val="00565D87"/>
    <w:rsid w:val="005666E5"/>
    <w:rsid w:val="00566ADA"/>
    <w:rsid w:val="00566F73"/>
    <w:rsid w:val="00567B22"/>
    <w:rsid w:val="00571A3A"/>
    <w:rsid w:val="00572D75"/>
    <w:rsid w:val="0057696E"/>
    <w:rsid w:val="00586766"/>
    <w:rsid w:val="005A0417"/>
    <w:rsid w:val="005A206E"/>
    <w:rsid w:val="005A21D5"/>
    <w:rsid w:val="005A4D1C"/>
    <w:rsid w:val="005B2F68"/>
    <w:rsid w:val="005B6816"/>
    <w:rsid w:val="005C140F"/>
    <w:rsid w:val="005C3404"/>
    <w:rsid w:val="005D024E"/>
    <w:rsid w:val="005D2028"/>
    <w:rsid w:val="005D3F96"/>
    <w:rsid w:val="005D53AF"/>
    <w:rsid w:val="005D7B52"/>
    <w:rsid w:val="005D7C05"/>
    <w:rsid w:val="005E5012"/>
    <w:rsid w:val="005E52D1"/>
    <w:rsid w:val="005E64FC"/>
    <w:rsid w:val="005F3BE4"/>
    <w:rsid w:val="005F409D"/>
    <w:rsid w:val="005F6063"/>
    <w:rsid w:val="00601C8F"/>
    <w:rsid w:val="00605671"/>
    <w:rsid w:val="0060687B"/>
    <w:rsid w:val="006072AD"/>
    <w:rsid w:val="00607C4D"/>
    <w:rsid w:val="006117D9"/>
    <w:rsid w:val="0061391B"/>
    <w:rsid w:val="0061475F"/>
    <w:rsid w:val="00621532"/>
    <w:rsid w:val="00623074"/>
    <w:rsid w:val="00623D79"/>
    <w:rsid w:val="0062458C"/>
    <w:rsid w:val="00636AE1"/>
    <w:rsid w:val="00637281"/>
    <w:rsid w:val="00642A8C"/>
    <w:rsid w:val="00644EEA"/>
    <w:rsid w:val="00656CE6"/>
    <w:rsid w:val="006632CE"/>
    <w:rsid w:val="00667BA5"/>
    <w:rsid w:val="00670E7F"/>
    <w:rsid w:val="006710B3"/>
    <w:rsid w:val="00673B87"/>
    <w:rsid w:val="006779E6"/>
    <w:rsid w:val="00682D33"/>
    <w:rsid w:val="00686407"/>
    <w:rsid w:val="006867BF"/>
    <w:rsid w:val="006911E5"/>
    <w:rsid w:val="00693E76"/>
    <w:rsid w:val="0069486F"/>
    <w:rsid w:val="00697F2D"/>
    <w:rsid w:val="006B2231"/>
    <w:rsid w:val="006B38C9"/>
    <w:rsid w:val="006B48C7"/>
    <w:rsid w:val="006C2E75"/>
    <w:rsid w:val="006C32DA"/>
    <w:rsid w:val="006C724A"/>
    <w:rsid w:val="006C7EE4"/>
    <w:rsid w:val="006D2995"/>
    <w:rsid w:val="006D52D2"/>
    <w:rsid w:val="006D5A67"/>
    <w:rsid w:val="006D5F36"/>
    <w:rsid w:val="006D629D"/>
    <w:rsid w:val="006D62C5"/>
    <w:rsid w:val="006D64F4"/>
    <w:rsid w:val="006D74A1"/>
    <w:rsid w:val="006E0831"/>
    <w:rsid w:val="006E095F"/>
    <w:rsid w:val="006E733B"/>
    <w:rsid w:val="006E740D"/>
    <w:rsid w:val="006E79E8"/>
    <w:rsid w:val="006F05B4"/>
    <w:rsid w:val="006F2ECE"/>
    <w:rsid w:val="006F40BF"/>
    <w:rsid w:val="006F5A23"/>
    <w:rsid w:val="006F6EBE"/>
    <w:rsid w:val="00700B40"/>
    <w:rsid w:val="00705DFA"/>
    <w:rsid w:val="0070651E"/>
    <w:rsid w:val="00706871"/>
    <w:rsid w:val="00707BB6"/>
    <w:rsid w:val="00707D03"/>
    <w:rsid w:val="00710FC1"/>
    <w:rsid w:val="00714139"/>
    <w:rsid w:val="007149BB"/>
    <w:rsid w:val="007222E3"/>
    <w:rsid w:val="007270D4"/>
    <w:rsid w:val="00732129"/>
    <w:rsid w:val="0073241D"/>
    <w:rsid w:val="007341E2"/>
    <w:rsid w:val="007353D3"/>
    <w:rsid w:val="00736634"/>
    <w:rsid w:val="00737186"/>
    <w:rsid w:val="00740DAA"/>
    <w:rsid w:val="007438C5"/>
    <w:rsid w:val="007479FD"/>
    <w:rsid w:val="00747D8A"/>
    <w:rsid w:val="0075017E"/>
    <w:rsid w:val="0075321A"/>
    <w:rsid w:val="00753226"/>
    <w:rsid w:val="00754484"/>
    <w:rsid w:val="00760102"/>
    <w:rsid w:val="007627FE"/>
    <w:rsid w:val="0076410C"/>
    <w:rsid w:val="007661C1"/>
    <w:rsid w:val="0076689E"/>
    <w:rsid w:val="007765FC"/>
    <w:rsid w:val="00782ED1"/>
    <w:rsid w:val="00784445"/>
    <w:rsid w:val="00790772"/>
    <w:rsid w:val="00791A82"/>
    <w:rsid w:val="00792641"/>
    <w:rsid w:val="007933A9"/>
    <w:rsid w:val="00794B99"/>
    <w:rsid w:val="00797BA6"/>
    <w:rsid w:val="007A002B"/>
    <w:rsid w:val="007A17B0"/>
    <w:rsid w:val="007A6C37"/>
    <w:rsid w:val="007B16DF"/>
    <w:rsid w:val="007B4A7A"/>
    <w:rsid w:val="007B53F9"/>
    <w:rsid w:val="007C21D8"/>
    <w:rsid w:val="007D5F19"/>
    <w:rsid w:val="007E0AB2"/>
    <w:rsid w:val="007E157D"/>
    <w:rsid w:val="007E1E1F"/>
    <w:rsid w:val="007E223A"/>
    <w:rsid w:val="007E4760"/>
    <w:rsid w:val="007E545C"/>
    <w:rsid w:val="007E651C"/>
    <w:rsid w:val="007E6E10"/>
    <w:rsid w:val="007F1DD8"/>
    <w:rsid w:val="007F3D36"/>
    <w:rsid w:val="007F6695"/>
    <w:rsid w:val="0080093C"/>
    <w:rsid w:val="00802C70"/>
    <w:rsid w:val="00802E45"/>
    <w:rsid w:val="008121CF"/>
    <w:rsid w:val="008159FA"/>
    <w:rsid w:val="008175E7"/>
    <w:rsid w:val="0082375F"/>
    <w:rsid w:val="008240BA"/>
    <w:rsid w:val="008261AC"/>
    <w:rsid w:val="00826901"/>
    <w:rsid w:val="00826B7B"/>
    <w:rsid w:val="0083093C"/>
    <w:rsid w:val="00833159"/>
    <w:rsid w:val="00835F6A"/>
    <w:rsid w:val="00836433"/>
    <w:rsid w:val="00836D2A"/>
    <w:rsid w:val="008427DA"/>
    <w:rsid w:val="008464DD"/>
    <w:rsid w:val="00847E6A"/>
    <w:rsid w:val="008502F7"/>
    <w:rsid w:val="008519D4"/>
    <w:rsid w:val="00855548"/>
    <w:rsid w:val="0085649A"/>
    <w:rsid w:val="00857187"/>
    <w:rsid w:val="008625FB"/>
    <w:rsid w:val="008633FF"/>
    <w:rsid w:val="00870BE6"/>
    <w:rsid w:val="008740F2"/>
    <w:rsid w:val="00876237"/>
    <w:rsid w:val="008800F6"/>
    <w:rsid w:val="0088043A"/>
    <w:rsid w:val="00880D60"/>
    <w:rsid w:val="0088281F"/>
    <w:rsid w:val="0088640C"/>
    <w:rsid w:val="00886819"/>
    <w:rsid w:val="00887D54"/>
    <w:rsid w:val="00896D0D"/>
    <w:rsid w:val="008B1F69"/>
    <w:rsid w:val="008B218E"/>
    <w:rsid w:val="008B25A5"/>
    <w:rsid w:val="008B2C0E"/>
    <w:rsid w:val="008B5343"/>
    <w:rsid w:val="008B54E6"/>
    <w:rsid w:val="008B61AD"/>
    <w:rsid w:val="008B73B2"/>
    <w:rsid w:val="008C0342"/>
    <w:rsid w:val="008C2554"/>
    <w:rsid w:val="008C4404"/>
    <w:rsid w:val="008C7761"/>
    <w:rsid w:val="008D3161"/>
    <w:rsid w:val="008D3F72"/>
    <w:rsid w:val="008D613C"/>
    <w:rsid w:val="008D6D39"/>
    <w:rsid w:val="008F0D74"/>
    <w:rsid w:val="008F33CF"/>
    <w:rsid w:val="009046A2"/>
    <w:rsid w:val="009048BE"/>
    <w:rsid w:val="00906EF9"/>
    <w:rsid w:val="009078F7"/>
    <w:rsid w:val="00911226"/>
    <w:rsid w:val="00914194"/>
    <w:rsid w:val="0092054A"/>
    <w:rsid w:val="00920B8B"/>
    <w:rsid w:val="009226CD"/>
    <w:rsid w:val="00926834"/>
    <w:rsid w:val="0093075C"/>
    <w:rsid w:val="00932E59"/>
    <w:rsid w:val="009339F8"/>
    <w:rsid w:val="00934185"/>
    <w:rsid w:val="00940A13"/>
    <w:rsid w:val="00940C9F"/>
    <w:rsid w:val="00942197"/>
    <w:rsid w:val="00943595"/>
    <w:rsid w:val="009464E7"/>
    <w:rsid w:val="00950BFE"/>
    <w:rsid w:val="0095300C"/>
    <w:rsid w:val="00954C36"/>
    <w:rsid w:val="00956769"/>
    <w:rsid w:val="00957275"/>
    <w:rsid w:val="00960EEB"/>
    <w:rsid w:val="00961CBC"/>
    <w:rsid w:val="009632B4"/>
    <w:rsid w:val="0096763E"/>
    <w:rsid w:val="0097558F"/>
    <w:rsid w:val="00983C30"/>
    <w:rsid w:val="00994ADF"/>
    <w:rsid w:val="0099684A"/>
    <w:rsid w:val="009A0328"/>
    <w:rsid w:val="009A0B91"/>
    <w:rsid w:val="009A23D7"/>
    <w:rsid w:val="009A798C"/>
    <w:rsid w:val="009B28E7"/>
    <w:rsid w:val="009B587A"/>
    <w:rsid w:val="009C16F1"/>
    <w:rsid w:val="009C71D6"/>
    <w:rsid w:val="009C798C"/>
    <w:rsid w:val="009D02E7"/>
    <w:rsid w:val="009D2B03"/>
    <w:rsid w:val="009D4F2D"/>
    <w:rsid w:val="009D4FA7"/>
    <w:rsid w:val="009E1823"/>
    <w:rsid w:val="009E462A"/>
    <w:rsid w:val="009E478B"/>
    <w:rsid w:val="009E4BCA"/>
    <w:rsid w:val="009E5090"/>
    <w:rsid w:val="009E76E2"/>
    <w:rsid w:val="009F030B"/>
    <w:rsid w:val="009F05C8"/>
    <w:rsid w:val="009F1FC4"/>
    <w:rsid w:val="009F37CB"/>
    <w:rsid w:val="00A00A80"/>
    <w:rsid w:val="00A017EF"/>
    <w:rsid w:val="00A027A9"/>
    <w:rsid w:val="00A06D7B"/>
    <w:rsid w:val="00A071AC"/>
    <w:rsid w:val="00A139CB"/>
    <w:rsid w:val="00A14736"/>
    <w:rsid w:val="00A1638A"/>
    <w:rsid w:val="00A2160B"/>
    <w:rsid w:val="00A2660F"/>
    <w:rsid w:val="00A26E0F"/>
    <w:rsid w:val="00A37CA9"/>
    <w:rsid w:val="00A43FED"/>
    <w:rsid w:val="00A45709"/>
    <w:rsid w:val="00A505A2"/>
    <w:rsid w:val="00A50C41"/>
    <w:rsid w:val="00A51E43"/>
    <w:rsid w:val="00A6032F"/>
    <w:rsid w:val="00A6136D"/>
    <w:rsid w:val="00A61CEF"/>
    <w:rsid w:val="00A61E24"/>
    <w:rsid w:val="00A66971"/>
    <w:rsid w:val="00A67563"/>
    <w:rsid w:val="00A74C6A"/>
    <w:rsid w:val="00A76D3D"/>
    <w:rsid w:val="00A8375C"/>
    <w:rsid w:val="00A83A31"/>
    <w:rsid w:val="00A85665"/>
    <w:rsid w:val="00A85E1D"/>
    <w:rsid w:val="00A910E3"/>
    <w:rsid w:val="00A93D9B"/>
    <w:rsid w:val="00A95633"/>
    <w:rsid w:val="00A95F06"/>
    <w:rsid w:val="00AA05F9"/>
    <w:rsid w:val="00AA2383"/>
    <w:rsid w:val="00AA243D"/>
    <w:rsid w:val="00AA41AD"/>
    <w:rsid w:val="00AA62C7"/>
    <w:rsid w:val="00AA74F3"/>
    <w:rsid w:val="00AB34A1"/>
    <w:rsid w:val="00AB6440"/>
    <w:rsid w:val="00AB647B"/>
    <w:rsid w:val="00AB6BD1"/>
    <w:rsid w:val="00AB6EA0"/>
    <w:rsid w:val="00AC5651"/>
    <w:rsid w:val="00AC574B"/>
    <w:rsid w:val="00AC6A1D"/>
    <w:rsid w:val="00AD39F1"/>
    <w:rsid w:val="00AD5339"/>
    <w:rsid w:val="00AD5EC7"/>
    <w:rsid w:val="00AD62D9"/>
    <w:rsid w:val="00AE6312"/>
    <w:rsid w:val="00AE7F5F"/>
    <w:rsid w:val="00AF14CC"/>
    <w:rsid w:val="00AF381D"/>
    <w:rsid w:val="00AF7CE2"/>
    <w:rsid w:val="00B01526"/>
    <w:rsid w:val="00B03499"/>
    <w:rsid w:val="00B05D80"/>
    <w:rsid w:val="00B11139"/>
    <w:rsid w:val="00B12D0A"/>
    <w:rsid w:val="00B14440"/>
    <w:rsid w:val="00B17BF9"/>
    <w:rsid w:val="00B206BA"/>
    <w:rsid w:val="00B2581A"/>
    <w:rsid w:val="00B26339"/>
    <w:rsid w:val="00B37E53"/>
    <w:rsid w:val="00B43F60"/>
    <w:rsid w:val="00B44989"/>
    <w:rsid w:val="00B45C09"/>
    <w:rsid w:val="00B47F0A"/>
    <w:rsid w:val="00B51B99"/>
    <w:rsid w:val="00B52B60"/>
    <w:rsid w:val="00B54F2A"/>
    <w:rsid w:val="00B615C2"/>
    <w:rsid w:val="00B6220C"/>
    <w:rsid w:val="00B62C44"/>
    <w:rsid w:val="00B64549"/>
    <w:rsid w:val="00B66839"/>
    <w:rsid w:val="00B74251"/>
    <w:rsid w:val="00B7431D"/>
    <w:rsid w:val="00B8193C"/>
    <w:rsid w:val="00B8418E"/>
    <w:rsid w:val="00B86DA3"/>
    <w:rsid w:val="00B87465"/>
    <w:rsid w:val="00B90289"/>
    <w:rsid w:val="00B9150A"/>
    <w:rsid w:val="00B92491"/>
    <w:rsid w:val="00B9251F"/>
    <w:rsid w:val="00B93289"/>
    <w:rsid w:val="00B97CAC"/>
    <w:rsid w:val="00BA298D"/>
    <w:rsid w:val="00BB45E2"/>
    <w:rsid w:val="00BB521B"/>
    <w:rsid w:val="00BC09E4"/>
    <w:rsid w:val="00BC6503"/>
    <w:rsid w:val="00BD2F22"/>
    <w:rsid w:val="00BD4DFE"/>
    <w:rsid w:val="00BD5597"/>
    <w:rsid w:val="00BD5921"/>
    <w:rsid w:val="00BD6396"/>
    <w:rsid w:val="00BD63F7"/>
    <w:rsid w:val="00BE0F54"/>
    <w:rsid w:val="00BE221E"/>
    <w:rsid w:val="00BE40CF"/>
    <w:rsid w:val="00BE5CA9"/>
    <w:rsid w:val="00BE65D8"/>
    <w:rsid w:val="00BE6E5D"/>
    <w:rsid w:val="00BF191D"/>
    <w:rsid w:val="00BF2EE8"/>
    <w:rsid w:val="00BF482C"/>
    <w:rsid w:val="00BF7588"/>
    <w:rsid w:val="00C030B7"/>
    <w:rsid w:val="00C07066"/>
    <w:rsid w:val="00C1226F"/>
    <w:rsid w:val="00C12D14"/>
    <w:rsid w:val="00C136D0"/>
    <w:rsid w:val="00C201E1"/>
    <w:rsid w:val="00C225A2"/>
    <w:rsid w:val="00C2451B"/>
    <w:rsid w:val="00C326D8"/>
    <w:rsid w:val="00C330F5"/>
    <w:rsid w:val="00C35A9C"/>
    <w:rsid w:val="00C40FF2"/>
    <w:rsid w:val="00C41767"/>
    <w:rsid w:val="00C50104"/>
    <w:rsid w:val="00C54000"/>
    <w:rsid w:val="00C545C0"/>
    <w:rsid w:val="00C60869"/>
    <w:rsid w:val="00C623BF"/>
    <w:rsid w:val="00C63968"/>
    <w:rsid w:val="00C63D75"/>
    <w:rsid w:val="00C650E4"/>
    <w:rsid w:val="00C65A66"/>
    <w:rsid w:val="00C670A7"/>
    <w:rsid w:val="00C6714C"/>
    <w:rsid w:val="00C708A0"/>
    <w:rsid w:val="00C7298B"/>
    <w:rsid w:val="00C73455"/>
    <w:rsid w:val="00C80569"/>
    <w:rsid w:val="00C82059"/>
    <w:rsid w:val="00C821D5"/>
    <w:rsid w:val="00C83B53"/>
    <w:rsid w:val="00C841A1"/>
    <w:rsid w:val="00C85F31"/>
    <w:rsid w:val="00C86063"/>
    <w:rsid w:val="00C872FE"/>
    <w:rsid w:val="00C879BD"/>
    <w:rsid w:val="00C926D1"/>
    <w:rsid w:val="00C957CA"/>
    <w:rsid w:val="00C97C29"/>
    <w:rsid w:val="00CA081D"/>
    <w:rsid w:val="00CA0F42"/>
    <w:rsid w:val="00CA3AF0"/>
    <w:rsid w:val="00CA6979"/>
    <w:rsid w:val="00CA7CAD"/>
    <w:rsid w:val="00CA7FFA"/>
    <w:rsid w:val="00CB25FC"/>
    <w:rsid w:val="00CB4CA4"/>
    <w:rsid w:val="00CB4D06"/>
    <w:rsid w:val="00CB6024"/>
    <w:rsid w:val="00CB6558"/>
    <w:rsid w:val="00CB6605"/>
    <w:rsid w:val="00CC2877"/>
    <w:rsid w:val="00CC47C9"/>
    <w:rsid w:val="00CC7287"/>
    <w:rsid w:val="00CD5AAC"/>
    <w:rsid w:val="00CE2EB6"/>
    <w:rsid w:val="00CE4ED8"/>
    <w:rsid w:val="00CE54AF"/>
    <w:rsid w:val="00CE5EEC"/>
    <w:rsid w:val="00CE71F5"/>
    <w:rsid w:val="00CF0945"/>
    <w:rsid w:val="00CF1BED"/>
    <w:rsid w:val="00CF24F6"/>
    <w:rsid w:val="00CF412B"/>
    <w:rsid w:val="00CF4675"/>
    <w:rsid w:val="00CF62E0"/>
    <w:rsid w:val="00D01C96"/>
    <w:rsid w:val="00D0746F"/>
    <w:rsid w:val="00D10FC0"/>
    <w:rsid w:val="00D13C16"/>
    <w:rsid w:val="00D13DF9"/>
    <w:rsid w:val="00D22271"/>
    <w:rsid w:val="00D22277"/>
    <w:rsid w:val="00D22800"/>
    <w:rsid w:val="00D23D23"/>
    <w:rsid w:val="00D24AB5"/>
    <w:rsid w:val="00D250EC"/>
    <w:rsid w:val="00D3058D"/>
    <w:rsid w:val="00D3156A"/>
    <w:rsid w:val="00D32E86"/>
    <w:rsid w:val="00D47B63"/>
    <w:rsid w:val="00D5121C"/>
    <w:rsid w:val="00D518AC"/>
    <w:rsid w:val="00D52DE4"/>
    <w:rsid w:val="00D55CE5"/>
    <w:rsid w:val="00D572B6"/>
    <w:rsid w:val="00D57539"/>
    <w:rsid w:val="00D612B9"/>
    <w:rsid w:val="00D6729C"/>
    <w:rsid w:val="00D6794A"/>
    <w:rsid w:val="00D72A73"/>
    <w:rsid w:val="00D72F9A"/>
    <w:rsid w:val="00D73BE7"/>
    <w:rsid w:val="00D75091"/>
    <w:rsid w:val="00D75BBB"/>
    <w:rsid w:val="00D77476"/>
    <w:rsid w:val="00D8087D"/>
    <w:rsid w:val="00D80DFE"/>
    <w:rsid w:val="00D84E0B"/>
    <w:rsid w:val="00D873DC"/>
    <w:rsid w:val="00D952C0"/>
    <w:rsid w:val="00D953A8"/>
    <w:rsid w:val="00D96EA5"/>
    <w:rsid w:val="00D971F6"/>
    <w:rsid w:val="00D97417"/>
    <w:rsid w:val="00DA0FC7"/>
    <w:rsid w:val="00DA1B54"/>
    <w:rsid w:val="00DA2445"/>
    <w:rsid w:val="00DA6731"/>
    <w:rsid w:val="00DA6C58"/>
    <w:rsid w:val="00DB166E"/>
    <w:rsid w:val="00DB51DD"/>
    <w:rsid w:val="00DB6260"/>
    <w:rsid w:val="00DC0791"/>
    <w:rsid w:val="00DC1C6E"/>
    <w:rsid w:val="00DC1EA4"/>
    <w:rsid w:val="00DC5896"/>
    <w:rsid w:val="00DC6E06"/>
    <w:rsid w:val="00DD0460"/>
    <w:rsid w:val="00DD1DC3"/>
    <w:rsid w:val="00DD2853"/>
    <w:rsid w:val="00DD410A"/>
    <w:rsid w:val="00DD5639"/>
    <w:rsid w:val="00DD7350"/>
    <w:rsid w:val="00DD73B3"/>
    <w:rsid w:val="00DE4D2A"/>
    <w:rsid w:val="00DE5370"/>
    <w:rsid w:val="00DF046C"/>
    <w:rsid w:val="00DF19AA"/>
    <w:rsid w:val="00DF42FE"/>
    <w:rsid w:val="00DF4502"/>
    <w:rsid w:val="00DF747E"/>
    <w:rsid w:val="00E06060"/>
    <w:rsid w:val="00E07281"/>
    <w:rsid w:val="00E140F0"/>
    <w:rsid w:val="00E15F3B"/>
    <w:rsid w:val="00E1737B"/>
    <w:rsid w:val="00E2503B"/>
    <w:rsid w:val="00E27D11"/>
    <w:rsid w:val="00E30B1C"/>
    <w:rsid w:val="00E344AA"/>
    <w:rsid w:val="00E3555F"/>
    <w:rsid w:val="00E47FE2"/>
    <w:rsid w:val="00E50ED5"/>
    <w:rsid w:val="00E52FB6"/>
    <w:rsid w:val="00E551B7"/>
    <w:rsid w:val="00E55F18"/>
    <w:rsid w:val="00E57A0D"/>
    <w:rsid w:val="00E611B4"/>
    <w:rsid w:val="00E639BF"/>
    <w:rsid w:val="00E6602F"/>
    <w:rsid w:val="00E661DA"/>
    <w:rsid w:val="00E674FC"/>
    <w:rsid w:val="00E70C91"/>
    <w:rsid w:val="00E713B5"/>
    <w:rsid w:val="00E73285"/>
    <w:rsid w:val="00E84A8D"/>
    <w:rsid w:val="00E86B10"/>
    <w:rsid w:val="00E943A3"/>
    <w:rsid w:val="00EA3DC4"/>
    <w:rsid w:val="00EA7BDF"/>
    <w:rsid w:val="00EB60AE"/>
    <w:rsid w:val="00EB6DA5"/>
    <w:rsid w:val="00EB7869"/>
    <w:rsid w:val="00ED13D4"/>
    <w:rsid w:val="00ED1AC9"/>
    <w:rsid w:val="00ED76C1"/>
    <w:rsid w:val="00EE401C"/>
    <w:rsid w:val="00EE6452"/>
    <w:rsid w:val="00EF07A2"/>
    <w:rsid w:val="00EF10CE"/>
    <w:rsid w:val="00EF1FA2"/>
    <w:rsid w:val="00EF4B20"/>
    <w:rsid w:val="00EF6DDF"/>
    <w:rsid w:val="00F035DE"/>
    <w:rsid w:val="00F05F1E"/>
    <w:rsid w:val="00F10627"/>
    <w:rsid w:val="00F14568"/>
    <w:rsid w:val="00F14DFC"/>
    <w:rsid w:val="00F16B53"/>
    <w:rsid w:val="00F16BDC"/>
    <w:rsid w:val="00F170EF"/>
    <w:rsid w:val="00F239B2"/>
    <w:rsid w:val="00F264B2"/>
    <w:rsid w:val="00F274EF"/>
    <w:rsid w:val="00F30CD6"/>
    <w:rsid w:val="00F34E57"/>
    <w:rsid w:val="00F35B7C"/>
    <w:rsid w:val="00F43803"/>
    <w:rsid w:val="00F50430"/>
    <w:rsid w:val="00F50C78"/>
    <w:rsid w:val="00F57395"/>
    <w:rsid w:val="00F60DC9"/>
    <w:rsid w:val="00F628D6"/>
    <w:rsid w:val="00F62952"/>
    <w:rsid w:val="00F63C0B"/>
    <w:rsid w:val="00F64829"/>
    <w:rsid w:val="00F6545F"/>
    <w:rsid w:val="00F662B3"/>
    <w:rsid w:val="00F67A47"/>
    <w:rsid w:val="00F727EF"/>
    <w:rsid w:val="00F728FC"/>
    <w:rsid w:val="00F73834"/>
    <w:rsid w:val="00F8019B"/>
    <w:rsid w:val="00F807E1"/>
    <w:rsid w:val="00F80830"/>
    <w:rsid w:val="00F83A81"/>
    <w:rsid w:val="00F84BB8"/>
    <w:rsid w:val="00F85152"/>
    <w:rsid w:val="00F85203"/>
    <w:rsid w:val="00F85A77"/>
    <w:rsid w:val="00F9035C"/>
    <w:rsid w:val="00F90640"/>
    <w:rsid w:val="00F90B74"/>
    <w:rsid w:val="00F932D5"/>
    <w:rsid w:val="00F94B26"/>
    <w:rsid w:val="00F96647"/>
    <w:rsid w:val="00F966B0"/>
    <w:rsid w:val="00F97061"/>
    <w:rsid w:val="00FA1321"/>
    <w:rsid w:val="00FA3315"/>
    <w:rsid w:val="00FA4047"/>
    <w:rsid w:val="00FA48ED"/>
    <w:rsid w:val="00FA4DC6"/>
    <w:rsid w:val="00FA5F6E"/>
    <w:rsid w:val="00FA654D"/>
    <w:rsid w:val="00FB12C1"/>
    <w:rsid w:val="00FB3BF1"/>
    <w:rsid w:val="00FB4963"/>
    <w:rsid w:val="00FC16DC"/>
    <w:rsid w:val="00FC55E1"/>
    <w:rsid w:val="00FC69D3"/>
    <w:rsid w:val="00FD0ACE"/>
    <w:rsid w:val="00FD72B7"/>
    <w:rsid w:val="00FE5462"/>
    <w:rsid w:val="00FE595D"/>
    <w:rsid w:val="00FE7F96"/>
    <w:rsid w:val="00FF0E48"/>
    <w:rsid w:val="00FF1CF2"/>
    <w:rsid w:val="00FF5689"/>
    <w:rsid w:val="00FF7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CF"/>
  </w:style>
  <w:style w:type="paragraph" w:styleId="3">
    <w:name w:val="heading 3"/>
    <w:basedOn w:val="a"/>
    <w:next w:val="a"/>
    <w:link w:val="30"/>
    <w:uiPriority w:val="9"/>
    <w:qFormat/>
    <w:rsid w:val="00D97417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D73B3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DD73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DD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D73B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1"/>
    <w:qFormat/>
    <w:rsid w:val="00DD73B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1">
    <w:name w:val="Название Знак1"/>
    <w:basedOn w:val="a0"/>
    <w:link w:val="a7"/>
    <w:rsid w:val="00DD73B3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Body Text"/>
    <w:basedOn w:val="a"/>
    <w:link w:val="a9"/>
    <w:unhideWhenUsed/>
    <w:rsid w:val="00DD7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D73B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DD73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D73B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D73B3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D73B3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Plain Text"/>
    <w:basedOn w:val="a"/>
    <w:link w:val="ad"/>
    <w:uiPriority w:val="99"/>
    <w:semiHidden/>
    <w:unhideWhenUsed/>
    <w:rsid w:val="00DD73B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rsid w:val="00DD73B3"/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DD7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D7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5">
    <w:name w:val="c5"/>
    <w:basedOn w:val="a"/>
    <w:uiPriority w:val="99"/>
    <w:rsid w:val="00DD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rsid w:val="00DD73B3"/>
    <w:rPr>
      <w:rFonts w:ascii="Century Gothic" w:hAnsi="Century Gothic" w:hint="default"/>
      <w:sz w:val="17"/>
      <w:lang w:val="ru-RU"/>
    </w:rPr>
  </w:style>
  <w:style w:type="character" w:customStyle="1" w:styleId="c0">
    <w:name w:val="c0"/>
    <w:basedOn w:val="a0"/>
    <w:rsid w:val="00DD73B3"/>
  </w:style>
  <w:style w:type="paragraph" w:customStyle="1" w:styleId="ConsPlusCell">
    <w:name w:val="ConsPlusCell"/>
    <w:uiPriority w:val="99"/>
    <w:rsid w:val="00C2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12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12E9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">
    <w:name w:val="No Spacing"/>
    <w:link w:val="af0"/>
    <w:uiPriority w:val="1"/>
    <w:qFormat/>
    <w:rsid w:val="008240BA"/>
    <w:pPr>
      <w:spacing w:after="0" w:line="240" w:lineRule="auto"/>
    </w:pPr>
  </w:style>
  <w:style w:type="paragraph" w:styleId="af1">
    <w:name w:val="Balloon Text"/>
    <w:basedOn w:val="a"/>
    <w:link w:val="af2"/>
    <w:rsid w:val="0091122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11226"/>
    <w:rPr>
      <w:rFonts w:ascii="Tahoma" w:eastAsia="Times New Roman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"/>
    <w:uiPriority w:val="1"/>
    <w:rsid w:val="00B26339"/>
  </w:style>
  <w:style w:type="table" w:styleId="af3">
    <w:name w:val="Table Grid"/>
    <w:basedOn w:val="a1"/>
    <w:rsid w:val="0033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rsid w:val="00331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331EE5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ED76C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97417"/>
    <w:rPr>
      <w:rFonts w:ascii="Times New Roman" w:eastAsia="Calibri" w:hAnsi="Times New Roman" w:cs="Times New Roman"/>
      <w:b/>
      <w:sz w:val="20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496444"/>
  </w:style>
  <w:style w:type="character" w:customStyle="1" w:styleId="Absatz-Standardschriftart">
    <w:name w:val="Absatz-Standardschriftart"/>
    <w:rsid w:val="00496444"/>
  </w:style>
  <w:style w:type="character" w:customStyle="1" w:styleId="WW-Absatz-Standardschriftart">
    <w:name w:val="WW-Absatz-Standardschriftart"/>
    <w:rsid w:val="00496444"/>
  </w:style>
  <w:style w:type="character" w:customStyle="1" w:styleId="WW-Absatz-Standardschriftart1">
    <w:name w:val="WW-Absatz-Standardschriftart1"/>
    <w:rsid w:val="00496444"/>
  </w:style>
  <w:style w:type="character" w:customStyle="1" w:styleId="WW-Absatz-Standardschriftart11">
    <w:name w:val="WW-Absatz-Standardschriftart11"/>
    <w:rsid w:val="00496444"/>
  </w:style>
  <w:style w:type="character" w:customStyle="1" w:styleId="WW-Absatz-Standardschriftart111">
    <w:name w:val="WW-Absatz-Standardschriftart111"/>
    <w:rsid w:val="00496444"/>
  </w:style>
  <w:style w:type="character" w:customStyle="1" w:styleId="11">
    <w:name w:val="Основной шрифт абзаца1"/>
    <w:rsid w:val="00496444"/>
  </w:style>
  <w:style w:type="character" w:customStyle="1" w:styleId="af7">
    <w:name w:val="Символ нумерации"/>
    <w:rsid w:val="00496444"/>
  </w:style>
  <w:style w:type="paragraph" w:customStyle="1" w:styleId="12">
    <w:name w:val="Заголовок1"/>
    <w:basedOn w:val="a"/>
    <w:next w:val="a8"/>
    <w:rsid w:val="004964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8"/>
    <w:semiHidden/>
    <w:rsid w:val="00496444"/>
    <w:pPr>
      <w:suppressAutoHyphens/>
    </w:pPr>
    <w:rPr>
      <w:rFonts w:cs="Tahoma"/>
      <w:sz w:val="28"/>
      <w:szCs w:val="28"/>
      <w:lang w:val="x-none" w:eastAsia="ar-SA"/>
    </w:rPr>
  </w:style>
  <w:style w:type="paragraph" w:customStyle="1" w:styleId="13">
    <w:name w:val="Название1"/>
    <w:basedOn w:val="a"/>
    <w:rsid w:val="004964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9644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styleId="af9">
    <w:name w:val="Subtitle"/>
    <w:basedOn w:val="12"/>
    <w:next w:val="a8"/>
    <w:link w:val="afa"/>
    <w:qFormat/>
    <w:rsid w:val="00496444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49644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b">
    <w:name w:val="Содержимое врезки"/>
    <w:basedOn w:val="a8"/>
    <w:rsid w:val="00496444"/>
    <w:pPr>
      <w:suppressAutoHyphens/>
    </w:pPr>
    <w:rPr>
      <w:sz w:val="28"/>
      <w:szCs w:val="28"/>
      <w:lang w:val="x-none" w:eastAsia="ar-SA"/>
    </w:rPr>
  </w:style>
  <w:style w:type="paragraph" w:customStyle="1" w:styleId="afc">
    <w:name w:val="Содержимое таблицы"/>
    <w:basedOn w:val="a"/>
    <w:rsid w:val="004964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d">
    <w:name w:val="Заголовок таблицы"/>
    <w:basedOn w:val="afc"/>
    <w:rsid w:val="00496444"/>
    <w:pPr>
      <w:jc w:val="center"/>
    </w:pPr>
    <w:rPr>
      <w:b/>
      <w:bCs/>
    </w:rPr>
  </w:style>
  <w:style w:type="paragraph" w:customStyle="1" w:styleId="ConsPlusDocList">
    <w:name w:val="ConsPlusDocList"/>
    <w:rsid w:val="00496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5">
    <w:name w:val="Сетка таблицы1"/>
    <w:basedOn w:val="a1"/>
    <w:next w:val="af3"/>
    <w:rsid w:val="0049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E713B5"/>
  </w:style>
  <w:style w:type="character" w:customStyle="1" w:styleId="16">
    <w:name w:val="Текст выноски Знак1"/>
    <w:basedOn w:val="a0"/>
    <w:uiPriority w:val="99"/>
    <w:semiHidden/>
    <w:rsid w:val="00E713B5"/>
    <w:rPr>
      <w:rFonts w:ascii="Tahoma" w:hAnsi="Tahoma" w:cs="Tahoma"/>
      <w:sz w:val="16"/>
      <w:szCs w:val="16"/>
      <w:lang w:eastAsia="ar-SA"/>
    </w:rPr>
  </w:style>
  <w:style w:type="table" w:customStyle="1" w:styleId="22">
    <w:name w:val="Сетка таблицы2"/>
    <w:basedOn w:val="a1"/>
    <w:next w:val="af3"/>
    <w:rsid w:val="00E7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D08C6"/>
  </w:style>
  <w:style w:type="table" w:customStyle="1" w:styleId="32">
    <w:name w:val="Сетка таблицы3"/>
    <w:basedOn w:val="a1"/>
    <w:next w:val="af3"/>
    <w:rsid w:val="000D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54F2A"/>
  </w:style>
  <w:style w:type="table" w:customStyle="1" w:styleId="40">
    <w:name w:val="Сетка таблицы4"/>
    <w:basedOn w:val="a1"/>
    <w:next w:val="af3"/>
    <w:rsid w:val="00B54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B60AE"/>
  </w:style>
  <w:style w:type="table" w:customStyle="1" w:styleId="50">
    <w:name w:val="Сетка таблицы5"/>
    <w:basedOn w:val="a1"/>
    <w:next w:val="af3"/>
    <w:rsid w:val="00EB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3"/>
    <w:basedOn w:val="a"/>
    <w:next w:val="a4"/>
    <w:link w:val="afe"/>
    <w:uiPriority w:val="99"/>
    <w:unhideWhenUsed/>
    <w:rsid w:val="00914194"/>
    <w:pPr>
      <w:suppressAutoHyphens/>
      <w:spacing w:before="280" w:after="280" w:line="240" w:lineRule="auto"/>
    </w:pPr>
    <w:rPr>
      <w:b/>
      <w:bCs/>
      <w:i/>
      <w:iCs/>
      <w:sz w:val="28"/>
      <w:szCs w:val="28"/>
      <w:lang w:eastAsia="ar-SA"/>
    </w:rPr>
  </w:style>
  <w:style w:type="character" w:customStyle="1" w:styleId="afe">
    <w:name w:val="Название Знак"/>
    <w:link w:val="33"/>
    <w:uiPriority w:val="99"/>
    <w:rsid w:val="00914194"/>
    <w:rPr>
      <w:b/>
      <w:bCs/>
      <w:i/>
      <w:iCs/>
      <w:sz w:val="28"/>
      <w:szCs w:val="28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914194"/>
  </w:style>
  <w:style w:type="table" w:customStyle="1" w:styleId="111">
    <w:name w:val="Сетка таблицы11"/>
    <w:basedOn w:val="a1"/>
    <w:next w:val="af3"/>
    <w:rsid w:val="00914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2"/>
    <w:basedOn w:val="a"/>
    <w:next w:val="a4"/>
    <w:uiPriority w:val="99"/>
    <w:unhideWhenUsed/>
    <w:rsid w:val="00F932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customStyle="1" w:styleId="17">
    <w:name w:val="1"/>
    <w:basedOn w:val="a"/>
    <w:next w:val="a4"/>
    <w:uiPriority w:val="99"/>
    <w:unhideWhenUsed/>
    <w:rsid w:val="004677C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customStyle="1" w:styleId="aff">
    <w:basedOn w:val="a"/>
    <w:next w:val="a8"/>
    <w:rsid w:val="009632B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f0">
    <w:name w:val="Заголовок Знак"/>
    <w:rsid w:val="009632B4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1">
    <w:basedOn w:val="a"/>
    <w:next w:val="a8"/>
    <w:rsid w:val="000C338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2">
    <w:basedOn w:val="a"/>
    <w:next w:val="a8"/>
    <w:rsid w:val="00E661D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3">
    <w:basedOn w:val="a"/>
    <w:next w:val="a8"/>
    <w:rsid w:val="00DF450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4">
    <w:basedOn w:val="a"/>
    <w:next w:val="a8"/>
    <w:rsid w:val="007A6C3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5">
    <w:basedOn w:val="a"/>
    <w:next w:val="a8"/>
    <w:rsid w:val="00FB12C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6">
    <w:basedOn w:val="a"/>
    <w:next w:val="a8"/>
    <w:rsid w:val="00566AD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7CF"/>
  </w:style>
  <w:style w:type="paragraph" w:styleId="3">
    <w:name w:val="heading 3"/>
    <w:basedOn w:val="a"/>
    <w:next w:val="a"/>
    <w:link w:val="30"/>
    <w:uiPriority w:val="9"/>
    <w:qFormat/>
    <w:rsid w:val="00D97417"/>
    <w:pPr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D73B3"/>
    <w:rPr>
      <w:rFonts w:ascii="Times New Roman" w:hAnsi="Times New Roman" w:cs="Times New Roman" w:hint="default"/>
      <w:i/>
      <w:iCs/>
    </w:rPr>
  </w:style>
  <w:style w:type="paragraph" w:styleId="a4">
    <w:name w:val="Normal (Web)"/>
    <w:basedOn w:val="a"/>
    <w:uiPriority w:val="99"/>
    <w:unhideWhenUsed/>
    <w:rsid w:val="00DD73B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DD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DD73B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Title"/>
    <w:basedOn w:val="a"/>
    <w:link w:val="1"/>
    <w:qFormat/>
    <w:rsid w:val="00DD73B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1">
    <w:name w:val="Название Знак1"/>
    <w:basedOn w:val="a0"/>
    <w:link w:val="a7"/>
    <w:rsid w:val="00DD73B3"/>
    <w:rPr>
      <w:rFonts w:ascii="Times New Roman" w:eastAsia="Times New Roman" w:hAnsi="Times New Roman" w:cs="Times New Roman"/>
      <w:sz w:val="32"/>
      <w:szCs w:val="24"/>
    </w:rPr>
  </w:style>
  <w:style w:type="paragraph" w:styleId="a8">
    <w:name w:val="Body Text"/>
    <w:basedOn w:val="a"/>
    <w:link w:val="a9"/>
    <w:unhideWhenUsed/>
    <w:rsid w:val="00DD73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D73B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DD73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DD73B3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DD73B3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D73B3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Plain Text"/>
    <w:basedOn w:val="a"/>
    <w:link w:val="ad"/>
    <w:uiPriority w:val="99"/>
    <w:semiHidden/>
    <w:unhideWhenUsed/>
    <w:rsid w:val="00DD73B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d">
    <w:name w:val="Текст Знак"/>
    <w:basedOn w:val="a0"/>
    <w:link w:val="ac"/>
    <w:uiPriority w:val="99"/>
    <w:semiHidden/>
    <w:rsid w:val="00DD73B3"/>
    <w:rPr>
      <w:rFonts w:ascii="Courier New" w:eastAsia="Times New Roman" w:hAnsi="Courier New" w:cs="Courier New"/>
      <w:sz w:val="20"/>
      <w:szCs w:val="20"/>
    </w:rPr>
  </w:style>
  <w:style w:type="paragraph" w:styleId="ae">
    <w:name w:val="List Paragraph"/>
    <w:basedOn w:val="a"/>
    <w:uiPriority w:val="34"/>
    <w:qFormat/>
    <w:rsid w:val="00DD7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D73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5">
    <w:name w:val="c5"/>
    <w:basedOn w:val="a"/>
    <w:uiPriority w:val="99"/>
    <w:rsid w:val="00DD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rsid w:val="00DD73B3"/>
    <w:rPr>
      <w:rFonts w:ascii="Century Gothic" w:hAnsi="Century Gothic" w:hint="default"/>
      <w:sz w:val="17"/>
      <w:lang w:val="ru-RU"/>
    </w:rPr>
  </w:style>
  <w:style w:type="character" w:customStyle="1" w:styleId="c0">
    <w:name w:val="c0"/>
    <w:basedOn w:val="a0"/>
    <w:rsid w:val="00DD73B3"/>
  </w:style>
  <w:style w:type="paragraph" w:customStyle="1" w:styleId="ConsPlusCell">
    <w:name w:val="ConsPlusCell"/>
    <w:uiPriority w:val="99"/>
    <w:rsid w:val="00C201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12E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12E9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f">
    <w:name w:val="No Spacing"/>
    <w:link w:val="af0"/>
    <w:uiPriority w:val="1"/>
    <w:qFormat/>
    <w:rsid w:val="008240BA"/>
    <w:pPr>
      <w:spacing w:after="0" w:line="240" w:lineRule="auto"/>
    </w:pPr>
  </w:style>
  <w:style w:type="paragraph" w:styleId="af1">
    <w:name w:val="Balloon Text"/>
    <w:basedOn w:val="a"/>
    <w:link w:val="af2"/>
    <w:rsid w:val="0091122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911226"/>
    <w:rPr>
      <w:rFonts w:ascii="Tahoma" w:eastAsia="Times New Roman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"/>
    <w:uiPriority w:val="1"/>
    <w:rsid w:val="00B26339"/>
  </w:style>
  <w:style w:type="table" w:styleId="af3">
    <w:name w:val="Table Grid"/>
    <w:basedOn w:val="a1"/>
    <w:rsid w:val="0033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rsid w:val="00331E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rsid w:val="00331EE5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ED76C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97417"/>
    <w:rPr>
      <w:rFonts w:ascii="Times New Roman" w:eastAsia="Calibri" w:hAnsi="Times New Roman" w:cs="Times New Roman"/>
      <w:b/>
      <w:sz w:val="20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496444"/>
  </w:style>
  <w:style w:type="character" w:customStyle="1" w:styleId="Absatz-Standardschriftart">
    <w:name w:val="Absatz-Standardschriftart"/>
    <w:rsid w:val="00496444"/>
  </w:style>
  <w:style w:type="character" w:customStyle="1" w:styleId="WW-Absatz-Standardschriftart">
    <w:name w:val="WW-Absatz-Standardschriftart"/>
    <w:rsid w:val="00496444"/>
  </w:style>
  <w:style w:type="character" w:customStyle="1" w:styleId="WW-Absatz-Standardschriftart1">
    <w:name w:val="WW-Absatz-Standardschriftart1"/>
    <w:rsid w:val="00496444"/>
  </w:style>
  <w:style w:type="character" w:customStyle="1" w:styleId="WW-Absatz-Standardschriftart11">
    <w:name w:val="WW-Absatz-Standardschriftart11"/>
    <w:rsid w:val="00496444"/>
  </w:style>
  <w:style w:type="character" w:customStyle="1" w:styleId="WW-Absatz-Standardschriftart111">
    <w:name w:val="WW-Absatz-Standardschriftart111"/>
    <w:rsid w:val="00496444"/>
  </w:style>
  <w:style w:type="character" w:customStyle="1" w:styleId="11">
    <w:name w:val="Основной шрифт абзаца1"/>
    <w:rsid w:val="00496444"/>
  </w:style>
  <w:style w:type="character" w:customStyle="1" w:styleId="af7">
    <w:name w:val="Символ нумерации"/>
    <w:rsid w:val="00496444"/>
  </w:style>
  <w:style w:type="paragraph" w:customStyle="1" w:styleId="12">
    <w:name w:val="Заголовок1"/>
    <w:basedOn w:val="a"/>
    <w:next w:val="a8"/>
    <w:rsid w:val="004964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8">
    <w:name w:val="List"/>
    <w:basedOn w:val="a8"/>
    <w:semiHidden/>
    <w:rsid w:val="00496444"/>
    <w:pPr>
      <w:suppressAutoHyphens/>
    </w:pPr>
    <w:rPr>
      <w:rFonts w:cs="Tahoma"/>
      <w:sz w:val="28"/>
      <w:szCs w:val="28"/>
      <w:lang w:val="x-none" w:eastAsia="ar-SA"/>
    </w:rPr>
  </w:style>
  <w:style w:type="paragraph" w:customStyle="1" w:styleId="13">
    <w:name w:val="Название1"/>
    <w:basedOn w:val="a"/>
    <w:rsid w:val="004964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9644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8"/>
      <w:lang w:eastAsia="ar-SA"/>
    </w:rPr>
  </w:style>
  <w:style w:type="paragraph" w:styleId="af9">
    <w:name w:val="Subtitle"/>
    <w:basedOn w:val="12"/>
    <w:next w:val="a8"/>
    <w:link w:val="afa"/>
    <w:qFormat/>
    <w:rsid w:val="00496444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496444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fb">
    <w:name w:val="Содержимое врезки"/>
    <w:basedOn w:val="a8"/>
    <w:rsid w:val="00496444"/>
    <w:pPr>
      <w:suppressAutoHyphens/>
    </w:pPr>
    <w:rPr>
      <w:sz w:val="28"/>
      <w:szCs w:val="28"/>
      <w:lang w:val="x-none" w:eastAsia="ar-SA"/>
    </w:rPr>
  </w:style>
  <w:style w:type="paragraph" w:customStyle="1" w:styleId="afc">
    <w:name w:val="Содержимое таблицы"/>
    <w:basedOn w:val="a"/>
    <w:rsid w:val="004964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d">
    <w:name w:val="Заголовок таблицы"/>
    <w:basedOn w:val="afc"/>
    <w:rsid w:val="00496444"/>
    <w:pPr>
      <w:jc w:val="center"/>
    </w:pPr>
    <w:rPr>
      <w:b/>
      <w:bCs/>
    </w:rPr>
  </w:style>
  <w:style w:type="paragraph" w:customStyle="1" w:styleId="ConsPlusDocList">
    <w:name w:val="ConsPlusDocList"/>
    <w:rsid w:val="004964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5">
    <w:name w:val="Сетка таблицы1"/>
    <w:basedOn w:val="a1"/>
    <w:next w:val="af3"/>
    <w:rsid w:val="004964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E713B5"/>
  </w:style>
  <w:style w:type="character" w:customStyle="1" w:styleId="16">
    <w:name w:val="Текст выноски Знак1"/>
    <w:basedOn w:val="a0"/>
    <w:uiPriority w:val="99"/>
    <w:semiHidden/>
    <w:rsid w:val="00E713B5"/>
    <w:rPr>
      <w:rFonts w:ascii="Tahoma" w:hAnsi="Tahoma" w:cs="Tahoma"/>
      <w:sz w:val="16"/>
      <w:szCs w:val="16"/>
      <w:lang w:eastAsia="ar-SA"/>
    </w:rPr>
  </w:style>
  <w:style w:type="table" w:customStyle="1" w:styleId="22">
    <w:name w:val="Сетка таблицы2"/>
    <w:basedOn w:val="a1"/>
    <w:next w:val="af3"/>
    <w:rsid w:val="00E71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D08C6"/>
  </w:style>
  <w:style w:type="table" w:customStyle="1" w:styleId="32">
    <w:name w:val="Сетка таблицы3"/>
    <w:basedOn w:val="a1"/>
    <w:next w:val="af3"/>
    <w:rsid w:val="000D0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B54F2A"/>
  </w:style>
  <w:style w:type="table" w:customStyle="1" w:styleId="40">
    <w:name w:val="Сетка таблицы4"/>
    <w:basedOn w:val="a1"/>
    <w:next w:val="af3"/>
    <w:rsid w:val="00B54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EB60AE"/>
  </w:style>
  <w:style w:type="table" w:customStyle="1" w:styleId="50">
    <w:name w:val="Сетка таблицы5"/>
    <w:basedOn w:val="a1"/>
    <w:next w:val="af3"/>
    <w:rsid w:val="00EB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3">
    <w:name w:val="3"/>
    <w:basedOn w:val="a"/>
    <w:next w:val="a4"/>
    <w:link w:val="afe"/>
    <w:uiPriority w:val="99"/>
    <w:unhideWhenUsed/>
    <w:rsid w:val="00914194"/>
    <w:pPr>
      <w:suppressAutoHyphens/>
      <w:spacing w:before="280" w:after="280" w:line="240" w:lineRule="auto"/>
    </w:pPr>
    <w:rPr>
      <w:b/>
      <w:bCs/>
      <w:i/>
      <w:iCs/>
      <w:sz w:val="28"/>
      <w:szCs w:val="28"/>
      <w:lang w:eastAsia="ar-SA"/>
    </w:rPr>
  </w:style>
  <w:style w:type="character" w:customStyle="1" w:styleId="afe">
    <w:name w:val="Название Знак"/>
    <w:link w:val="33"/>
    <w:uiPriority w:val="99"/>
    <w:rsid w:val="00914194"/>
    <w:rPr>
      <w:b/>
      <w:bCs/>
      <w:i/>
      <w:iCs/>
      <w:sz w:val="28"/>
      <w:szCs w:val="28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914194"/>
  </w:style>
  <w:style w:type="table" w:customStyle="1" w:styleId="111">
    <w:name w:val="Сетка таблицы11"/>
    <w:basedOn w:val="a1"/>
    <w:next w:val="af3"/>
    <w:rsid w:val="00914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2"/>
    <w:basedOn w:val="a"/>
    <w:next w:val="a4"/>
    <w:uiPriority w:val="99"/>
    <w:unhideWhenUsed/>
    <w:rsid w:val="00F932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customStyle="1" w:styleId="17">
    <w:name w:val="1"/>
    <w:basedOn w:val="a"/>
    <w:next w:val="a4"/>
    <w:uiPriority w:val="99"/>
    <w:unhideWhenUsed/>
    <w:rsid w:val="004677C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ar-SA"/>
    </w:rPr>
  </w:style>
  <w:style w:type="paragraph" w:customStyle="1" w:styleId="aff">
    <w:basedOn w:val="a"/>
    <w:next w:val="a8"/>
    <w:rsid w:val="009632B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f0">
    <w:name w:val="Заголовок Знак"/>
    <w:rsid w:val="009632B4"/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1">
    <w:basedOn w:val="a"/>
    <w:next w:val="a8"/>
    <w:rsid w:val="000C338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2">
    <w:basedOn w:val="a"/>
    <w:next w:val="a8"/>
    <w:rsid w:val="00E661D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3">
    <w:basedOn w:val="a"/>
    <w:next w:val="a8"/>
    <w:rsid w:val="00DF450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4">
    <w:basedOn w:val="a"/>
    <w:next w:val="a8"/>
    <w:rsid w:val="007A6C37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5">
    <w:basedOn w:val="a"/>
    <w:next w:val="a8"/>
    <w:rsid w:val="00FB12C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aff6">
    <w:basedOn w:val="a"/>
    <w:next w:val="a8"/>
    <w:rsid w:val="00566ADA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Documents%20and%20Settings\1\&#1056;&#1072;&#1073;&#1086;&#1095;&#1080;&#1081;%20&#1089;&#1090;&#1086;&#1083;\&#1085;&#1086;&#1074;&#1072;&#1103;%20&#1087;&#1088;&#1086;&#1075;&#1088;\&#1086;&#1073;&#1083;.&#1087;&#1088;&#1086;&#1075;&#1088;..docx" TargetMode="External"/><Relationship Id="rId18" Type="http://schemas.openxmlformats.org/officeDocument/2006/relationships/image" Target="media/image3.wmf"/><Relationship Id="rId26" Type="http://schemas.openxmlformats.org/officeDocument/2006/relationships/image" Target="media/image11.wmf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footnotes" Target="footnotes.xml"/><Relationship Id="rId12" Type="http://schemas.openxmlformats.org/officeDocument/2006/relationships/hyperlink" Target="file:///C:\Documents%20and%20Settings\1\&#1056;&#1072;&#1073;&#1086;&#1095;&#1080;&#1081;%20&#1089;&#1090;&#1086;&#1083;\&#1085;&#1086;&#1074;&#1072;&#1103;%20&#1087;&#1088;&#1086;&#1075;&#1088;\&#1086;&#1073;&#1083;.&#1087;&#1088;&#1086;&#1075;&#1088;..docx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1\&#1056;&#1072;&#1073;&#1086;&#1095;&#1080;&#1081;%20&#1089;&#1090;&#1086;&#1083;\&#1085;&#1086;&#1074;&#1072;&#1103;%20&#1087;&#1088;&#1086;&#1075;&#1088;\&#1086;&#1073;&#1083;.&#1087;&#1088;&#1086;&#1075;&#1088;..docx" TargetMode="External"/><Relationship Id="rId24" Type="http://schemas.openxmlformats.org/officeDocument/2006/relationships/image" Target="media/image9.wmf"/><Relationship Id="rId5" Type="http://schemas.openxmlformats.org/officeDocument/2006/relationships/settings" Target="settings.xml"/><Relationship Id="rId15" Type="http://schemas.openxmlformats.org/officeDocument/2006/relationships/hyperlink" Target="file:///C:\Documents%20and%20Settings\1\&#1056;&#1072;&#1073;&#1086;&#1095;&#1080;&#1081;%20&#1089;&#1090;&#1086;&#1083;\&#1087;&#1088;&#1086;&#1075;&#1088;&#1072;&#1084;&#1084;&#1072;.docx" TargetMode="External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hyperlink" Target="file:///C:\Documents%20and%20Settings\1\&#1056;&#1072;&#1073;&#1086;&#1095;&#1080;&#1081;%20&#1089;&#1090;&#1086;&#1083;\&#1085;&#1086;&#1074;&#1072;&#1103;%20&#1087;&#1088;&#1086;&#1075;&#1088;\&#1086;&#1073;&#1083;.&#1087;&#1088;&#1086;&#1075;&#1088;..docx" TargetMode="External"/><Relationship Id="rId19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hyperlink" Target="file:///C:\Documents%20and%20Settings\1\&#1056;&#1072;&#1073;&#1086;&#1095;&#1080;&#1081;%20&#1089;&#1090;&#1086;&#1083;\&#1085;&#1086;&#1074;&#1072;&#1103;%20&#1087;&#1088;&#1086;&#1075;&#1088;\&#1086;&#1073;&#1083;.&#1087;&#1088;&#1086;&#1075;&#1088;..docx" TargetMode="External"/><Relationship Id="rId14" Type="http://schemas.openxmlformats.org/officeDocument/2006/relationships/hyperlink" Target="file:///C:\Documents%20and%20Settings\1\&#1056;&#1072;&#1073;&#1086;&#1095;&#1080;&#1081;%20&#1089;&#1090;&#1086;&#1083;\&#1085;&#1086;&#1074;&#1072;&#1103;%20&#1087;&#1088;&#1086;&#1075;&#1088;\&#1086;&#1073;&#1083;.&#1087;&#1088;&#1086;&#1075;&#1088;..docx" TargetMode="Externa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82896-5212-4A00-829F-F537E95C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21584</Words>
  <Characters>123034</Characters>
  <Application>Microsoft Office Word</Application>
  <DocSecurity>0</DocSecurity>
  <Lines>1025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Chetverikova</cp:lastModifiedBy>
  <cp:revision>104</cp:revision>
  <cp:lastPrinted>2026-01-22T10:31:00Z</cp:lastPrinted>
  <dcterms:created xsi:type="dcterms:W3CDTF">2023-01-17T05:57:00Z</dcterms:created>
  <dcterms:modified xsi:type="dcterms:W3CDTF">2026-01-23T06:51:00Z</dcterms:modified>
</cp:coreProperties>
</file>